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76825" w14:textId="093BFF45" w:rsidR="00AB33AC" w:rsidRDefault="00AB33AC">
      <w:pPr>
        <w:pStyle w:val="a3"/>
        <w:spacing w:before="136"/>
        <w:rPr>
          <w:lang w:eastAsia="ja-JP"/>
        </w:rPr>
      </w:pPr>
      <w:r w:rsidRPr="00AB33AC">
        <w:rPr>
          <w:rFonts w:hint="eastAsia"/>
          <w:lang w:eastAsia="ja-JP"/>
        </w:rPr>
        <w:t>【</w:t>
      </w:r>
      <w:r w:rsidRPr="00AB33AC">
        <w:rPr>
          <w:lang w:eastAsia="ja-JP"/>
        </w:rPr>
        <w:t>レポートテンプレート（アウトライン付き）】</w:t>
      </w:r>
    </w:p>
    <w:p w14:paraId="098E3CDF" w14:textId="55237474" w:rsidR="006D7A2D" w:rsidRDefault="00CE2016">
      <w:pPr>
        <w:pStyle w:val="a3"/>
        <w:spacing w:before="136"/>
        <w:rPr>
          <w:lang w:eastAsia="zh-CN"/>
        </w:rPr>
      </w:pPr>
      <w:r>
        <w:rPr>
          <w:lang w:eastAsia="zh-CN"/>
        </w:rPr>
        <w:t>○○○○年度「科目名」○曜○講目（担当教員：○○○○）</w:t>
      </w:r>
    </w:p>
    <w:p w14:paraId="098E3CE0" w14:textId="77777777" w:rsidR="006D7A2D" w:rsidRDefault="006D7A2D">
      <w:pPr>
        <w:pStyle w:val="a3"/>
        <w:ind w:left="0"/>
        <w:rPr>
          <w:sz w:val="20"/>
          <w:lang w:eastAsia="zh-CN"/>
        </w:rPr>
      </w:pPr>
    </w:p>
    <w:p w14:paraId="098E3CE1" w14:textId="45F56BFF" w:rsidR="006D7A2D" w:rsidRDefault="00D656A3" w:rsidP="009E3BAE">
      <w:pPr>
        <w:spacing w:before="134"/>
        <w:jc w:val="center"/>
        <w:rPr>
          <w:rFonts w:ascii="ＭＳ Ｐゴシック" w:eastAsia="ＭＳ Ｐゴシック"/>
          <w:b/>
          <w:sz w:val="40"/>
          <w:lang w:eastAsia="ja-JP"/>
        </w:rPr>
      </w:pPr>
      <w:r>
        <w:rPr>
          <w:rFonts w:ascii="ＭＳ Ｐゴシック" w:eastAsia="ＭＳ Ｐゴシック" w:hint="eastAsia"/>
          <w:b/>
          <w:sz w:val="40"/>
          <w:lang w:eastAsia="ja-JP"/>
        </w:rPr>
        <w:t>賞味期限切れの</w:t>
      </w:r>
      <w:r w:rsidR="00917C70">
        <w:rPr>
          <w:rFonts w:ascii="ＭＳ Ｐゴシック" w:eastAsia="ＭＳ Ｐゴシック" w:hint="eastAsia"/>
          <w:b/>
          <w:sz w:val="40"/>
          <w:lang w:eastAsia="ja-JP"/>
        </w:rPr>
        <w:t>食品</w:t>
      </w:r>
      <w:r>
        <w:rPr>
          <w:rFonts w:ascii="ＭＳ Ｐゴシック" w:eastAsia="ＭＳ Ｐゴシック" w:hint="eastAsia"/>
          <w:b/>
          <w:sz w:val="40"/>
          <w:lang w:eastAsia="ja-JP"/>
        </w:rPr>
        <w:t>は捨てるべきか</w:t>
      </w:r>
    </w:p>
    <w:p w14:paraId="098E3CE3" w14:textId="77777777" w:rsidR="006D7A2D" w:rsidRDefault="006D7A2D">
      <w:pPr>
        <w:pStyle w:val="a3"/>
        <w:spacing w:before="3"/>
        <w:ind w:left="0"/>
        <w:rPr>
          <w:rFonts w:ascii="ＭＳ Ｐゴシック"/>
          <w:b/>
          <w:sz w:val="23"/>
          <w:lang w:eastAsia="ja-JP"/>
        </w:rPr>
      </w:pPr>
    </w:p>
    <w:p w14:paraId="098E3CE4" w14:textId="77777777" w:rsidR="006D7A2D" w:rsidRPr="00D84FE4" w:rsidRDefault="00CE2016">
      <w:pPr>
        <w:pStyle w:val="3"/>
        <w:tabs>
          <w:tab w:val="left" w:pos="1065"/>
        </w:tabs>
        <w:spacing w:before="72"/>
        <w:ind w:right="245"/>
        <w:jc w:val="right"/>
        <w:rPr>
          <w:sz w:val="22"/>
          <w:szCs w:val="22"/>
          <w:lang w:eastAsia="ja-JP"/>
        </w:rPr>
      </w:pPr>
      <w:r w:rsidRPr="00D84FE4">
        <w:rPr>
          <w:sz w:val="22"/>
          <w:szCs w:val="22"/>
          <w:lang w:eastAsia="ja-JP"/>
        </w:rPr>
        <w:t>○○学科</w:t>
      </w:r>
      <w:r w:rsidRPr="00D84FE4">
        <w:rPr>
          <w:sz w:val="22"/>
          <w:szCs w:val="22"/>
          <w:lang w:eastAsia="ja-JP"/>
        </w:rPr>
        <w:tab/>
        <w:t>○年</w:t>
      </w:r>
    </w:p>
    <w:p w14:paraId="098E3CE5" w14:textId="77777777" w:rsidR="006D7A2D" w:rsidRDefault="00CE2016">
      <w:pPr>
        <w:spacing w:before="91"/>
        <w:ind w:left="1572" w:right="1700"/>
        <w:jc w:val="center"/>
        <w:rPr>
          <w:rFonts w:ascii="ＭＳ Ｐゴシック"/>
          <w:b/>
          <w:lang w:eastAsia="ja-JP"/>
        </w:rPr>
      </w:pPr>
      <w:r>
        <w:rPr>
          <w:rFonts w:ascii="ＭＳ Ｐゴシック"/>
          <w:b/>
          <w:lang w:eastAsia="ja-JP"/>
        </w:rPr>
        <w:t>1234567</w:t>
      </w:r>
    </w:p>
    <w:p w14:paraId="098E3CE6" w14:textId="77777777" w:rsidR="006D7A2D" w:rsidRDefault="00CE2016">
      <w:pPr>
        <w:pStyle w:val="1"/>
        <w:spacing w:before="40"/>
        <w:rPr>
          <w:lang w:eastAsia="ja-JP"/>
        </w:rPr>
      </w:pPr>
      <w:r>
        <w:rPr>
          <w:lang w:eastAsia="ja-JP"/>
        </w:rPr>
        <w:t>情報 太郎</w:t>
      </w:r>
    </w:p>
    <w:p w14:paraId="2D0328C1" w14:textId="728DE320" w:rsidR="00022050" w:rsidRDefault="00022050">
      <w:pPr>
        <w:pStyle w:val="a3"/>
        <w:spacing w:before="3"/>
        <w:ind w:left="0"/>
        <w:rPr>
          <w:rFonts w:ascii="ＭＳ Ｐゴシック"/>
          <w:b/>
          <w:sz w:val="23"/>
          <w:lang w:eastAsia="ja-JP"/>
        </w:rPr>
      </w:pPr>
    </w:p>
    <w:p w14:paraId="2F9BA6F4" w14:textId="3B16432E" w:rsidR="00022050" w:rsidRPr="00F2682E" w:rsidRDefault="004625B6" w:rsidP="00890F0A">
      <w:pPr>
        <w:pStyle w:val="a3"/>
        <w:spacing w:before="3" w:line="276" w:lineRule="auto"/>
        <w:ind w:left="0"/>
        <w:rPr>
          <w:rFonts w:ascii="ＭＳ Ｐゴシック"/>
          <w:b/>
          <w:lang w:eastAsia="ja-JP"/>
        </w:rPr>
      </w:pPr>
      <w:r w:rsidRPr="00F2682E">
        <w:rPr>
          <w:rFonts w:ascii="ＭＳ ゴシック" w:eastAsia="ＭＳ ゴシック" w:hAnsi="ＭＳ ゴシック" w:cs="Batang" w:hint="eastAsia"/>
          <w:lang w:eastAsia="ja-JP"/>
        </w:rPr>
        <w:t>１．はじめに</w:t>
      </w:r>
    </w:p>
    <w:tbl>
      <w:tblPr>
        <w:tblStyle w:val="aa"/>
        <w:tblW w:w="5000" w:type="pct"/>
        <w:tblLook w:val="04A0" w:firstRow="1" w:lastRow="0" w:firstColumn="1" w:lastColumn="0" w:noHBand="0" w:noVBand="1"/>
      </w:tblPr>
      <w:tblGrid>
        <w:gridCol w:w="9518"/>
      </w:tblGrid>
      <w:tr w:rsidR="006D327D" w:rsidRPr="00F2682E" w14:paraId="3F077EC9" w14:textId="77777777" w:rsidTr="006D327D">
        <w:tc>
          <w:tcPr>
            <w:tcW w:w="5000" w:type="pct"/>
          </w:tcPr>
          <w:p w14:paraId="62B5308B" w14:textId="77777777" w:rsidR="006D327D" w:rsidRPr="00F2682E" w:rsidRDefault="006D327D" w:rsidP="00890F0A">
            <w:pPr>
              <w:spacing w:line="276" w:lineRule="auto"/>
              <w:rPr>
                <w:rFonts w:ascii="Batang" w:hAnsi="Batang" w:cs="Batang"/>
                <w:sz w:val="21"/>
                <w:szCs w:val="21"/>
                <w:lang w:eastAsia="ja-JP"/>
              </w:rPr>
            </w:pPr>
            <w:r w:rsidRPr="00F2682E">
              <w:rPr>
                <w:rFonts w:ascii="Batang" w:hAnsi="Batang" w:cs="Batang" w:hint="eastAsia"/>
                <w:sz w:val="21"/>
                <w:szCs w:val="21"/>
                <w:lang w:eastAsia="ja-JP"/>
              </w:rPr>
              <w:t>・研究背景：日本における「食品ロス」の問題</w:t>
            </w:r>
          </w:p>
          <w:p w14:paraId="50F34C5C" w14:textId="6570F8A7" w:rsidR="006D327D" w:rsidRPr="00F2682E" w:rsidRDefault="006D327D" w:rsidP="00890F0A">
            <w:pPr>
              <w:spacing w:line="276" w:lineRule="auto"/>
              <w:ind w:firstLineChars="600" w:firstLine="1260"/>
              <w:rPr>
                <w:rFonts w:ascii="Batang" w:hAnsi="Batang" w:cs="Batang"/>
                <w:sz w:val="21"/>
                <w:szCs w:val="21"/>
                <w:lang w:eastAsia="ja-JP"/>
              </w:rPr>
            </w:pPr>
            <w:r w:rsidRPr="00F2682E">
              <w:rPr>
                <w:rFonts w:ascii="Batang" w:hAnsi="Batang" w:cs="Batang" w:hint="eastAsia"/>
                <w:sz w:val="21"/>
                <w:szCs w:val="21"/>
                <w:lang w:eastAsia="ja-JP"/>
              </w:rPr>
              <w:t>賞味期限と消費期限の違い</w:t>
            </w:r>
          </w:p>
          <w:p w14:paraId="27A34E81" w14:textId="0F3C8FB2" w:rsidR="006D327D" w:rsidRPr="00F2682E" w:rsidRDefault="006D327D" w:rsidP="00890F0A">
            <w:pPr>
              <w:spacing w:line="276" w:lineRule="auto"/>
              <w:rPr>
                <w:rFonts w:ascii="Batang" w:hAnsi="Batang" w:cs="Batang"/>
                <w:sz w:val="21"/>
                <w:szCs w:val="21"/>
                <w:lang w:eastAsia="ja-JP"/>
              </w:rPr>
            </w:pPr>
            <w:r w:rsidRPr="00F2682E">
              <w:rPr>
                <w:rFonts w:ascii="Batang" w:hAnsi="Batang" w:cs="Batang" w:hint="eastAsia"/>
                <w:sz w:val="21"/>
                <w:szCs w:val="21"/>
                <w:lang w:eastAsia="ja-JP"/>
              </w:rPr>
              <w:t>・研究目的：賞味期限切れの食品は捨てるべきか</w:t>
            </w:r>
          </w:p>
        </w:tc>
      </w:tr>
    </w:tbl>
    <w:p w14:paraId="1B11C662" w14:textId="4D9D459C" w:rsidR="006D327D" w:rsidRDefault="006D327D" w:rsidP="00890F0A">
      <w:pPr>
        <w:spacing w:line="276" w:lineRule="auto"/>
        <w:rPr>
          <w:rFonts w:ascii="Batang" w:hAnsi="Batang" w:cs="Batang"/>
          <w:sz w:val="21"/>
          <w:szCs w:val="21"/>
          <w:lang w:eastAsia="ja-JP"/>
        </w:rPr>
      </w:pPr>
    </w:p>
    <w:p w14:paraId="258447FE" w14:textId="47A93A75" w:rsidR="006A4731" w:rsidRPr="006955DA" w:rsidRDefault="006A4731" w:rsidP="00890F0A">
      <w:pPr>
        <w:spacing w:line="276" w:lineRule="auto"/>
        <w:rPr>
          <w:rFonts w:ascii="ＭＳ ゴシック" w:eastAsia="ＭＳ ゴシック" w:hAnsi="ＭＳ ゴシック" w:cs="Batang"/>
          <w:sz w:val="21"/>
          <w:szCs w:val="21"/>
          <w:lang w:eastAsia="ja-JP"/>
        </w:rPr>
      </w:pPr>
      <w:r w:rsidRPr="007B48F5">
        <w:rPr>
          <w:rFonts w:ascii="ＭＳ ゴシック" w:eastAsia="ＭＳ ゴシック" w:hAnsi="ＭＳ ゴシック" w:cs="Batang" w:hint="eastAsia"/>
          <w:sz w:val="21"/>
          <w:szCs w:val="21"/>
          <w:lang w:eastAsia="ja-JP"/>
        </w:rPr>
        <w:t>☛</w:t>
      </w:r>
      <w:r w:rsidR="00E2588D">
        <w:rPr>
          <w:rFonts w:ascii="ＭＳ ゴシック" w:eastAsia="ＭＳ ゴシック" w:hAnsi="ＭＳ ゴシック" w:cs="Batang" w:hint="eastAsia"/>
          <w:sz w:val="21"/>
          <w:szCs w:val="21"/>
          <w:lang w:eastAsia="ja-JP"/>
        </w:rPr>
        <w:t>研究</w:t>
      </w:r>
      <w:r w:rsidRPr="007B48F5">
        <w:rPr>
          <w:rFonts w:ascii="ＭＳ ゴシック" w:eastAsia="ＭＳ ゴシック" w:hAnsi="ＭＳ ゴシック" w:cs="Batang" w:hint="eastAsia"/>
          <w:sz w:val="21"/>
          <w:szCs w:val="21"/>
          <w:lang w:eastAsia="ja-JP"/>
        </w:rPr>
        <w:t>背景を書いてみましょう</w:t>
      </w:r>
      <w:r w:rsidRPr="006955DA">
        <w:rPr>
          <w:rFonts w:ascii="ＭＳ ゴシック" w:eastAsia="ＭＳ ゴシック" w:hAnsi="ＭＳ ゴシック" w:cs="Batang" w:hint="eastAsia"/>
          <w:sz w:val="21"/>
          <w:szCs w:val="21"/>
          <w:lang w:eastAsia="ja-JP"/>
        </w:rPr>
        <w:t>。（</w:t>
      </w:r>
      <w:r w:rsidR="00F3453B">
        <w:rPr>
          <w:rFonts w:ascii="ＭＳ ゴシック" w:eastAsia="ＭＳ ゴシック" w:hAnsi="ＭＳ ゴシック" w:cs="Batang"/>
          <w:sz w:val="21"/>
          <w:szCs w:val="21"/>
          <w:lang w:eastAsia="ja-JP"/>
        </w:rPr>
        <w:t>3</w:t>
      </w:r>
      <w:r w:rsidRPr="006955DA">
        <w:rPr>
          <w:rFonts w:ascii="ＭＳ ゴシック" w:eastAsia="ＭＳ ゴシック" w:hAnsi="ＭＳ ゴシック" w:cs="Batang" w:hint="eastAsia"/>
          <w:sz w:val="21"/>
          <w:szCs w:val="21"/>
          <w:lang w:eastAsia="ja-JP"/>
        </w:rPr>
        <w:t>0</w:t>
      </w:r>
      <w:r w:rsidRPr="006955DA">
        <w:rPr>
          <w:rFonts w:ascii="ＭＳ ゴシック" w:eastAsia="ＭＳ ゴシック" w:hAnsi="ＭＳ ゴシック" w:cs="Batang"/>
          <w:sz w:val="21"/>
          <w:szCs w:val="21"/>
          <w:lang w:eastAsia="ja-JP"/>
        </w:rPr>
        <w:t>0字程度）</w:t>
      </w:r>
    </w:p>
    <w:tbl>
      <w:tblPr>
        <w:tblStyle w:val="aa"/>
        <w:tblW w:w="5000" w:type="pct"/>
        <w:tblLook w:val="04A0" w:firstRow="1" w:lastRow="0" w:firstColumn="1" w:lastColumn="0" w:noHBand="0" w:noVBand="1"/>
      </w:tblPr>
      <w:tblGrid>
        <w:gridCol w:w="9518"/>
      </w:tblGrid>
      <w:tr w:rsidR="006D327D" w:rsidRPr="00F2682E" w14:paraId="424D4383" w14:textId="77777777" w:rsidTr="006D327D">
        <w:tc>
          <w:tcPr>
            <w:tcW w:w="5000" w:type="pct"/>
          </w:tcPr>
          <w:p w14:paraId="5D977FC7" w14:textId="32B753A1" w:rsidR="006D327D" w:rsidRPr="00F2682E" w:rsidRDefault="006D327D" w:rsidP="00890F0A">
            <w:pPr>
              <w:spacing w:line="276" w:lineRule="auto"/>
              <w:rPr>
                <w:rFonts w:ascii="Batang" w:hAnsi="Batang" w:cs="Batang"/>
                <w:sz w:val="21"/>
                <w:szCs w:val="21"/>
                <w:lang w:eastAsia="ja-JP"/>
              </w:rPr>
            </w:pPr>
            <w:r w:rsidRPr="00F2682E">
              <w:rPr>
                <w:rFonts w:ascii="Batang" w:hAnsi="Batang" w:cs="Batang" w:hint="eastAsia"/>
                <w:sz w:val="21"/>
                <w:szCs w:val="21"/>
                <w:lang w:eastAsia="ja-JP"/>
              </w:rPr>
              <w:t xml:space="preserve">　</w:t>
            </w:r>
          </w:p>
          <w:p w14:paraId="69288AF9" w14:textId="7C2965C1" w:rsidR="006D327D" w:rsidRDefault="006D327D" w:rsidP="00890F0A">
            <w:pPr>
              <w:spacing w:line="276" w:lineRule="auto"/>
              <w:rPr>
                <w:rFonts w:ascii="Batang" w:hAnsi="Batang" w:cs="Batang"/>
                <w:sz w:val="21"/>
                <w:szCs w:val="21"/>
                <w:lang w:eastAsia="ja-JP"/>
              </w:rPr>
            </w:pPr>
          </w:p>
          <w:p w14:paraId="5B31A389" w14:textId="3E4974F7" w:rsidR="007B48F5" w:rsidRDefault="007B48F5" w:rsidP="00890F0A">
            <w:pPr>
              <w:spacing w:line="276" w:lineRule="auto"/>
              <w:rPr>
                <w:rFonts w:ascii="Batang" w:hAnsi="Batang" w:cs="Batang"/>
                <w:sz w:val="21"/>
                <w:szCs w:val="21"/>
                <w:lang w:eastAsia="ja-JP"/>
              </w:rPr>
            </w:pPr>
          </w:p>
          <w:p w14:paraId="231907CA" w14:textId="124CA4FB" w:rsidR="007B48F5" w:rsidRDefault="007B48F5" w:rsidP="00890F0A">
            <w:pPr>
              <w:spacing w:line="276" w:lineRule="auto"/>
              <w:rPr>
                <w:rFonts w:ascii="Batang" w:hAnsi="Batang" w:cs="Batang"/>
                <w:sz w:val="21"/>
                <w:szCs w:val="21"/>
                <w:lang w:eastAsia="ja-JP"/>
              </w:rPr>
            </w:pPr>
          </w:p>
          <w:p w14:paraId="2161E76F" w14:textId="738E6CFF" w:rsidR="007B48F5" w:rsidRDefault="007B48F5" w:rsidP="00890F0A">
            <w:pPr>
              <w:spacing w:line="276" w:lineRule="auto"/>
              <w:rPr>
                <w:rFonts w:ascii="Batang" w:hAnsi="Batang" w:cs="Batang"/>
                <w:sz w:val="21"/>
                <w:szCs w:val="21"/>
                <w:lang w:eastAsia="ja-JP"/>
              </w:rPr>
            </w:pPr>
          </w:p>
          <w:p w14:paraId="39F8728A" w14:textId="4AB49C80" w:rsidR="007B48F5" w:rsidRDefault="007B48F5" w:rsidP="00890F0A">
            <w:pPr>
              <w:spacing w:line="276" w:lineRule="auto"/>
              <w:rPr>
                <w:rFonts w:ascii="Batang" w:hAnsi="Batang" w:cs="Batang"/>
                <w:sz w:val="21"/>
                <w:szCs w:val="21"/>
                <w:lang w:eastAsia="ja-JP"/>
              </w:rPr>
            </w:pPr>
          </w:p>
          <w:p w14:paraId="0DE4A7C1" w14:textId="18045502" w:rsidR="007B48F5" w:rsidRDefault="007B48F5" w:rsidP="00890F0A">
            <w:pPr>
              <w:spacing w:line="276" w:lineRule="auto"/>
              <w:rPr>
                <w:rFonts w:ascii="Batang" w:hAnsi="Batang" w:cs="Batang"/>
                <w:sz w:val="21"/>
                <w:szCs w:val="21"/>
                <w:lang w:eastAsia="ja-JP"/>
              </w:rPr>
            </w:pPr>
          </w:p>
          <w:p w14:paraId="793DE28C" w14:textId="77777777" w:rsidR="007B48F5" w:rsidRDefault="007B48F5" w:rsidP="00890F0A">
            <w:pPr>
              <w:spacing w:line="276" w:lineRule="auto"/>
              <w:rPr>
                <w:rFonts w:ascii="Batang" w:hAnsi="Batang" w:cs="Batang"/>
                <w:sz w:val="21"/>
                <w:szCs w:val="21"/>
                <w:lang w:eastAsia="ja-JP"/>
              </w:rPr>
            </w:pPr>
          </w:p>
          <w:p w14:paraId="73E09EA2" w14:textId="0B32A018" w:rsidR="007B48F5" w:rsidRDefault="007B48F5" w:rsidP="00890F0A">
            <w:pPr>
              <w:spacing w:line="276" w:lineRule="auto"/>
              <w:rPr>
                <w:rFonts w:ascii="Batang" w:hAnsi="Batang" w:cs="Batang"/>
                <w:sz w:val="21"/>
                <w:szCs w:val="21"/>
                <w:lang w:eastAsia="ja-JP"/>
              </w:rPr>
            </w:pPr>
          </w:p>
          <w:p w14:paraId="30347A48" w14:textId="733E8D75" w:rsidR="005B58FB" w:rsidRDefault="005B58FB" w:rsidP="00890F0A">
            <w:pPr>
              <w:spacing w:line="276" w:lineRule="auto"/>
              <w:rPr>
                <w:rFonts w:ascii="Batang" w:hAnsi="Batang" w:cs="Batang"/>
                <w:sz w:val="21"/>
                <w:szCs w:val="21"/>
                <w:lang w:eastAsia="ja-JP"/>
              </w:rPr>
            </w:pPr>
          </w:p>
          <w:p w14:paraId="41C5C826" w14:textId="77777777" w:rsidR="002B6F0F" w:rsidRDefault="002B6F0F" w:rsidP="00890F0A">
            <w:pPr>
              <w:spacing w:line="276" w:lineRule="auto"/>
              <w:rPr>
                <w:rFonts w:ascii="Batang" w:hAnsi="Batang" w:cs="Batang"/>
                <w:sz w:val="21"/>
                <w:szCs w:val="21"/>
                <w:lang w:eastAsia="ja-JP"/>
              </w:rPr>
            </w:pPr>
          </w:p>
          <w:p w14:paraId="2193E88E" w14:textId="245F377E" w:rsidR="005B58FB" w:rsidRPr="00F2682E" w:rsidRDefault="005B58FB" w:rsidP="00890F0A">
            <w:pPr>
              <w:spacing w:line="276" w:lineRule="auto"/>
              <w:rPr>
                <w:rFonts w:ascii="Batang" w:hAnsi="Batang" w:cs="Batang"/>
                <w:sz w:val="21"/>
                <w:szCs w:val="21"/>
                <w:lang w:eastAsia="ja-JP"/>
              </w:rPr>
            </w:pPr>
          </w:p>
        </w:tc>
      </w:tr>
    </w:tbl>
    <w:p w14:paraId="417A4937" w14:textId="5019C771" w:rsidR="004B7321" w:rsidRDefault="004B7321" w:rsidP="00890F0A">
      <w:pPr>
        <w:spacing w:line="276" w:lineRule="auto"/>
        <w:rPr>
          <w:rFonts w:ascii="ＭＳ ゴシック" w:eastAsia="ＭＳ ゴシック" w:hAnsi="ＭＳ ゴシック" w:cs="Batang"/>
          <w:sz w:val="21"/>
          <w:szCs w:val="21"/>
          <w:lang w:eastAsia="ja-JP"/>
        </w:rPr>
      </w:pPr>
    </w:p>
    <w:p w14:paraId="08052AD2" w14:textId="371CC7D2" w:rsidR="006A4731" w:rsidRPr="007B48F5" w:rsidRDefault="006A4731" w:rsidP="00890F0A">
      <w:pPr>
        <w:spacing w:line="276" w:lineRule="auto"/>
        <w:rPr>
          <w:rFonts w:ascii="ＭＳ ゴシック" w:eastAsia="ＭＳ ゴシック" w:hAnsi="ＭＳ ゴシック" w:cs="Batang"/>
          <w:sz w:val="21"/>
          <w:szCs w:val="21"/>
          <w:lang w:eastAsia="ja-JP"/>
        </w:rPr>
      </w:pPr>
      <w:r w:rsidRPr="007B48F5">
        <w:rPr>
          <w:rFonts w:ascii="ＭＳ ゴシック" w:eastAsia="ＭＳ ゴシック" w:hAnsi="ＭＳ ゴシック" w:cs="Batang" w:hint="eastAsia"/>
          <w:sz w:val="21"/>
          <w:szCs w:val="21"/>
          <w:lang w:eastAsia="ja-JP"/>
        </w:rPr>
        <w:t>☛研究目的を書いてみましょう。（</w:t>
      </w:r>
      <w:r w:rsidRPr="007B48F5">
        <w:rPr>
          <w:rFonts w:ascii="ＭＳ ゴシック" w:eastAsia="ＭＳ ゴシック" w:hAnsi="ＭＳ ゴシック" w:cs="Batang"/>
          <w:sz w:val="21"/>
          <w:szCs w:val="21"/>
          <w:lang w:eastAsia="ja-JP"/>
        </w:rPr>
        <w:t>100字程度）</w:t>
      </w:r>
    </w:p>
    <w:tbl>
      <w:tblPr>
        <w:tblStyle w:val="aa"/>
        <w:tblW w:w="0" w:type="auto"/>
        <w:tblLook w:val="04A0" w:firstRow="1" w:lastRow="0" w:firstColumn="1" w:lastColumn="0" w:noHBand="0" w:noVBand="1"/>
      </w:tblPr>
      <w:tblGrid>
        <w:gridCol w:w="9500"/>
      </w:tblGrid>
      <w:tr w:rsidR="006A4731" w14:paraId="27ABB30F" w14:textId="77777777" w:rsidTr="006A4731">
        <w:tc>
          <w:tcPr>
            <w:tcW w:w="9500" w:type="dxa"/>
          </w:tcPr>
          <w:p w14:paraId="1EB73CCE" w14:textId="154C9C81" w:rsidR="006A4731" w:rsidRPr="00D656A3" w:rsidRDefault="006A4731" w:rsidP="00890F0A">
            <w:pPr>
              <w:spacing w:line="276" w:lineRule="auto"/>
              <w:ind w:firstLineChars="100" w:firstLine="210"/>
              <w:rPr>
                <w:rFonts w:asciiTheme="minorEastAsia" w:eastAsiaTheme="minorEastAsia" w:hAnsiTheme="minorEastAsia" w:cs="Batang"/>
                <w:sz w:val="21"/>
                <w:szCs w:val="21"/>
                <w:lang w:eastAsia="ja-JP"/>
              </w:rPr>
            </w:pPr>
          </w:p>
          <w:p w14:paraId="58B00635" w14:textId="5629173C" w:rsidR="006A4731" w:rsidRPr="00D656A3" w:rsidRDefault="006A4731" w:rsidP="00890F0A">
            <w:pPr>
              <w:spacing w:line="276" w:lineRule="auto"/>
              <w:rPr>
                <w:rFonts w:asciiTheme="minorEastAsia" w:eastAsiaTheme="minorEastAsia" w:hAnsiTheme="minorEastAsia" w:cs="Batang"/>
                <w:sz w:val="21"/>
                <w:szCs w:val="21"/>
                <w:lang w:eastAsia="ja-JP"/>
              </w:rPr>
            </w:pPr>
          </w:p>
          <w:p w14:paraId="016D34BD" w14:textId="558CE544" w:rsidR="007B48F5" w:rsidRPr="00D656A3" w:rsidRDefault="007B48F5" w:rsidP="00890F0A">
            <w:pPr>
              <w:spacing w:line="276" w:lineRule="auto"/>
              <w:rPr>
                <w:rFonts w:asciiTheme="minorEastAsia" w:eastAsiaTheme="minorEastAsia" w:hAnsiTheme="minorEastAsia" w:cs="Batang"/>
                <w:sz w:val="21"/>
                <w:szCs w:val="21"/>
                <w:lang w:eastAsia="ja-JP"/>
              </w:rPr>
            </w:pPr>
          </w:p>
          <w:p w14:paraId="19443ACC" w14:textId="5B9C4361" w:rsidR="007B48F5" w:rsidRPr="00D656A3" w:rsidRDefault="007B48F5" w:rsidP="00890F0A">
            <w:pPr>
              <w:spacing w:line="276" w:lineRule="auto"/>
              <w:rPr>
                <w:rFonts w:asciiTheme="minorEastAsia" w:eastAsiaTheme="minorEastAsia" w:hAnsiTheme="minorEastAsia" w:cs="Batang"/>
                <w:sz w:val="21"/>
                <w:szCs w:val="21"/>
                <w:lang w:eastAsia="ja-JP"/>
              </w:rPr>
            </w:pPr>
          </w:p>
          <w:p w14:paraId="14D1B775" w14:textId="77777777" w:rsidR="002B6F0F" w:rsidRPr="00D656A3" w:rsidRDefault="002B6F0F" w:rsidP="00890F0A">
            <w:pPr>
              <w:spacing w:line="276" w:lineRule="auto"/>
              <w:rPr>
                <w:rFonts w:asciiTheme="minorEastAsia" w:eastAsiaTheme="minorEastAsia" w:hAnsiTheme="minorEastAsia" w:cs="Batang"/>
                <w:sz w:val="21"/>
                <w:szCs w:val="21"/>
                <w:lang w:eastAsia="ja-JP"/>
              </w:rPr>
            </w:pPr>
          </w:p>
          <w:p w14:paraId="205DF300" w14:textId="0F24810B" w:rsidR="00890F0A" w:rsidRDefault="00890F0A" w:rsidP="00890F0A">
            <w:pPr>
              <w:spacing w:line="276" w:lineRule="auto"/>
              <w:rPr>
                <w:rFonts w:asciiTheme="minorEastAsia" w:eastAsiaTheme="minorEastAsia" w:hAnsiTheme="minorEastAsia" w:cs="Batang"/>
                <w:sz w:val="21"/>
                <w:szCs w:val="21"/>
                <w:lang w:eastAsia="ja-JP"/>
              </w:rPr>
            </w:pPr>
          </w:p>
          <w:p w14:paraId="067737C0" w14:textId="26A26F6F" w:rsidR="00D656A3" w:rsidRDefault="00D656A3" w:rsidP="00890F0A">
            <w:pPr>
              <w:spacing w:line="276" w:lineRule="auto"/>
              <w:rPr>
                <w:rFonts w:asciiTheme="minorEastAsia" w:eastAsiaTheme="minorEastAsia" w:hAnsiTheme="minorEastAsia" w:cs="Batang"/>
                <w:sz w:val="21"/>
                <w:szCs w:val="21"/>
                <w:lang w:eastAsia="ja-JP"/>
              </w:rPr>
            </w:pPr>
          </w:p>
          <w:p w14:paraId="4099AF05" w14:textId="77777777" w:rsidR="00D656A3" w:rsidRPr="00D656A3" w:rsidRDefault="00D656A3" w:rsidP="00890F0A">
            <w:pPr>
              <w:spacing w:line="276" w:lineRule="auto"/>
              <w:rPr>
                <w:rFonts w:asciiTheme="minorEastAsia" w:eastAsiaTheme="minorEastAsia" w:hAnsiTheme="minorEastAsia" w:cs="Batang"/>
                <w:sz w:val="21"/>
                <w:szCs w:val="21"/>
                <w:lang w:eastAsia="ja-JP"/>
              </w:rPr>
            </w:pPr>
          </w:p>
          <w:p w14:paraId="7C1AB557" w14:textId="7E608A8C" w:rsidR="006A4731" w:rsidRPr="00D656A3" w:rsidRDefault="006A4731" w:rsidP="00890F0A">
            <w:pPr>
              <w:spacing w:line="276" w:lineRule="auto"/>
              <w:rPr>
                <w:rFonts w:asciiTheme="minorEastAsia" w:eastAsiaTheme="minorEastAsia" w:hAnsiTheme="minorEastAsia" w:cs="Batang"/>
                <w:sz w:val="21"/>
                <w:szCs w:val="21"/>
                <w:lang w:eastAsia="ja-JP"/>
              </w:rPr>
            </w:pPr>
          </w:p>
        </w:tc>
      </w:tr>
    </w:tbl>
    <w:p w14:paraId="20CB8BBD" w14:textId="39F353AB" w:rsidR="004625B6" w:rsidRPr="00F2682E" w:rsidRDefault="004625B6" w:rsidP="00890F0A">
      <w:pPr>
        <w:spacing w:line="276" w:lineRule="auto"/>
        <w:rPr>
          <w:rFonts w:ascii="ＭＳ ゴシック" w:eastAsia="ＭＳ ゴシック" w:hAnsi="ＭＳ ゴシック" w:cs="Batang"/>
          <w:sz w:val="21"/>
          <w:szCs w:val="21"/>
          <w:lang w:eastAsia="ja-JP"/>
        </w:rPr>
      </w:pPr>
      <w:r w:rsidRPr="00F2682E">
        <w:rPr>
          <w:rFonts w:ascii="ＭＳ ゴシック" w:eastAsia="ＭＳ ゴシック" w:hAnsi="ＭＳ ゴシック" w:cs="Batang" w:hint="eastAsia"/>
          <w:sz w:val="21"/>
          <w:szCs w:val="21"/>
          <w:lang w:eastAsia="ja-JP"/>
        </w:rPr>
        <w:lastRenderedPageBreak/>
        <w:t>２．</w:t>
      </w:r>
      <w:r w:rsidR="00755A6C" w:rsidRPr="00755A6C">
        <w:rPr>
          <w:rFonts w:ascii="ＭＳ ゴシック" w:eastAsia="ＭＳ ゴシック" w:hAnsi="ＭＳ ゴシック" w:cs="Batang" w:hint="eastAsia"/>
          <w:sz w:val="21"/>
          <w:szCs w:val="21"/>
          <w:lang w:eastAsia="ja-JP"/>
        </w:rPr>
        <w:t>賞味期限切れ食品の品質についての科学的検査</w:t>
      </w:r>
    </w:p>
    <w:tbl>
      <w:tblPr>
        <w:tblStyle w:val="aa"/>
        <w:tblW w:w="5000" w:type="pct"/>
        <w:tblLook w:val="04A0" w:firstRow="1" w:lastRow="0" w:firstColumn="1" w:lastColumn="0" w:noHBand="0" w:noVBand="1"/>
      </w:tblPr>
      <w:tblGrid>
        <w:gridCol w:w="9518"/>
      </w:tblGrid>
      <w:tr w:rsidR="006D327D" w:rsidRPr="00F2682E" w14:paraId="6F246590" w14:textId="77777777" w:rsidTr="006D327D">
        <w:tc>
          <w:tcPr>
            <w:tcW w:w="5000" w:type="pct"/>
          </w:tcPr>
          <w:p w14:paraId="2B47C06C" w14:textId="10CDCA07" w:rsidR="00F03FE8" w:rsidRDefault="00F03FE8" w:rsidP="00890F0A">
            <w:pPr>
              <w:spacing w:line="276" w:lineRule="auto"/>
              <w:ind w:left="210" w:hangingChars="100" w:hanging="210"/>
              <w:rPr>
                <w:rFonts w:ascii="Batang" w:hAnsi="Batang" w:cs="Batang"/>
                <w:sz w:val="21"/>
                <w:szCs w:val="21"/>
                <w:lang w:eastAsia="ja-JP"/>
              </w:rPr>
            </w:pPr>
            <w:r>
              <w:rPr>
                <w:rFonts w:ascii="Batang" w:hAnsi="Batang" w:cs="Batang" w:hint="eastAsia"/>
                <w:sz w:val="21"/>
                <w:szCs w:val="21"/>
                <w:lang w:eastAsia="ja-JP"/>
              </w:rPr>
              <w:t>［資料１］</w:t>
            </w:r>
          </w:p>
          <w:p w14:paraId="4883713F" w14:textId="601946DA" w:rsidR="006D327D" w:rsidRPr="00F2682E" w:rsidRDefault="006D327D" w:rsidP="00890F0A">
            <w:pPr>
              <w:spacing w:line="276" w:lineRule="auto"/>
              <w:ind w:left="210" w:hangingChars="100" w:hanging="210"/>
              <w:rPr>
                <w:rFonts w:ascii="Batang" w:hAnsi="Batang" w:cs="Batang"/>
                <w:sz w:val="21"/>
                <w:szCs w:val="21"/>
                <w:lang w:eastAsia="ja-JP"/>
              </w:rPr>
            </w:pPr>
            <w:r w:rsidRPr="00F2682E">
              <w:rPr>
                <w:rFonts w:ascii="Batang" w:hAnsi="Batang" w:cs="Batang" w:hint="eastAsia"/>
                <w:sz w:val="21"/>
                <w:szCs w:val="21"/>
                <w:lang w:eastAsia="ja-JP"/>
              </w:rPr>
              <w:t>・調査内容</w:t>
            </w:r>
            <w:r w:rsidR="008C4E93">
              <w:rPr>
                <w:rFonts w:ascii="Batang" w:hAnsi="Batang" w:cs="Batang" w:hint="eastAsia"/>
                <w:sz w:val="21"/>
                <w:szCs w:val="21"/>
                <w:lang w:eastAsia="ja-JP"/>
              </w:rPr>
              <w:t>（引用）</w:t>
            </w:r>
            <w:r w:rsidRPr="00F2682E">
              <w:rPr>
                <w:rFonts w:ascii="Batang" w:hAnsi="Batang" w:cs="Batang" w:hint="eastAsia"/>
                <w:sz w:val="21"/>
                <w:szCs w:val="21"/>
                <w:lang w:eastAsia="ja-JP"/>
              </w:rPr>
              <w:t>：賞味期限の切れた食品を「官能検査」と「</w:t>
            </w:r>
            <w:r w:rsidR="00E2588D" w:rsidRPr="00E2588D">
              <w:rPr>
                <w:rFonts w:hint="eastAsia"/>
                <w:sz w:val="21"/>
                <w:szCs w:val="21"/>
                <w:lang w:eastAsia="ja-JP"/>
              </w:rPr>
              <w:t>微生物</w:t>
            </w:r>
            <w:r w:rsidRPr="00E2588D">
              <w:rPr>
                <w:rFonts w:ascii="Batang" w:hAnsi="Batang" w:cs="Batang" w:hint="eastAsia"/>
                <w:sz w:val="21"/>
                <w:szCs w:val="21"/>
                <w:lang w:eastAsia="ja-JP"/>
              </w:rPr>
              <w:t>検</w:t>
            </w:r>
            <w:r w:rsidRPr="00F2682E">
              <w:rPr>
                <w:rFonts w:ascii="Batang" w:hAnsi="Batang" w:cs="Batang" w:hint="eastAsia"/>
                <w:sz w:val="21"/>
                <w:szCs w:val="21"/>
                <w:lang w:eastAsia="ja-JP"/>
              </w:rPr>
              <w:t>査」により調査した。その結果（</w:t>
            </w:r>
            <w:r w:rsidR="00E2588D">
              <w:rPr>
                <w:rFonts w:ascii="Batang" w:hAnsi="Batang" w:cs="Batang" w:hint="eastAsia"/>
                <w:sz w:val="21"/>
                <w:szCs w:val="21"/>
                <w:lang w:eastAsia="ja-JP"/>
              </w:rPr>
              <w:t>第</w:t>
            </w:r>
            <w:r w:rsidR="00E2588D">
              <w:rPr>
                <w:rFonts w:ascii="Batang" w:hAnsi="Batang" w:cs="Batang" w:hint="eastAsia"/>
                <w:sz w:val="21"/>
                <w:szCs w:val="21"/>
                <w:lang w:eastAsia="ja-JP"/>
              </w:rPr>
              <w:t>6</w:t>
            </w:r>
            <w:r w:rsidR="00E2588D">
              <w:rPr>
                <w:rFonts w:ascii="Batang" w:hAnsi="Batang" w:cs="Batang" w:hint="eastAsia"/>
                <w:sz w:val="21"/>
                <w:szCs w:val="21"/>
                <w:lang w:eastAsia="ja-JP"/>
              </w:rPr>
              <w:t>回資料、</w:t>
            </w:r>
            <w:r w:rsidRPr="00F2682E">
              <w:rPr>
                <w:rFonts w:ascii="Batang" w:hAnsi="Batang" w:cs="Batang" w:hint="eastAsia"/>
                <w:sz w:val="21"/>
                <w:szCs w:val="21"/>
                <w:lang w:eastAsia="ja-JP"/>
              </w:rPr>
              <w:t>問題</w:t>
            </w:r>
            <w:r w:rsidR="00FB087F">
              <w:rPr>
                <w:rFonts w:ascii="Batang" w:hAnsi="Batang" w:cs="Batang" w:hint="eastAsia"/>
                <w:sz w:val="21"/>
                <w:szCs w:val="21"/>
                <w:lang w:eastAsia="ja-JP"/>
              </w:rPr>
              <w:t>6</w:t>
            </w:r>
            <w:r w:rsidR="00FB087F">
              <w:rPr>
                <w:rFonts w:ascii="Batang" w:hAnsi="Batang" w:cs="Batang"/>
                <w:sz w:val="21"/>
                <w:szCs w:val="21"/>
                <w:lang w:eastAsia="ja-JP"/>
              </w:rPr>
              <w:t>.</w:t>
            </w:r>
            <w:r w:rsidRPr="00F2682E">
              <w:rPr>
                <w:rFonts w:ascii="Batang" w:hAnsi="Batang" w:cs="Batang" w:hint="eastAsia"/>
                <w:sz w:val="21"/>
                <w:szCs w:val="21"/>
                <w:lang w:eastAsia="ja-JP"/>
              </w:rPr>
              <w:t>2-4</w:t>
            </w:r>
            <w:r w:rsidRPr="00F2682E">
              <w:rPr>
                <w:rFonts w:ascii="Batang" w:hAnsi="Batang" w:cs="Batang" w:hint="eastAsia"/>
                <w:sz w:val="21"/>
                <w:szCs w:val="21"/>
                <w:lang w:eastAsia="ja-JP"/>
              </w:rPr>
              <w:t>の解答）がわかった。</w:t>
            </w:r>
          </w:p>
          <w:p w14:paraId="178F4A5C" w14:textId="085232FF" w:rsidR="006D327D" w:rsidRPr="00F2682E" w:rsidRDefault="006D327D" w:rsidP="00890F0A">
            <w:pPr>
              <w:spacing w:line="276" w:lineRule="auto"/>
              <w:rPr>
                <w:rFonts w:ascii="Batang" w:hAnsi="Batang" w:cs="Batang"/>
                <w:sz w:val="21"/>
                <w:szCs w:val="21"/>
                <w:lang w:eastAsia="ja-JP"/>
              </w:rPr>
            </w:pPr>
            <w:r w:rsidRPr="00F2682E">
              <w:rPr>
                <w:rFonts w:ascii="Batang" w:hAnsi="Batang" w:cs="Batang" w:hint="eastAsia"/>
                <w:sz w:val="21"/>
                <w:szCs w:val="21"/>
                <w:lang w:eastAsia="ja-JP"/>
              </w:rPr>
              <w:t>・解釈：賞味期限が切れた食品も、ただちに品質が落ちて食べられなくなるわけではない。</w:t>
            </w:r>
          </w:p>
        </w:tc>
      </w:tr>
    </w:tbl>
    <w:p w14:paraId="069631A4" w14:textId="60E2403E" w:rsidR="006D327D" w:rsidRDefault="006D327D" w:rsidP="00890F0A">
      <w:pPr>
        <w:spacing w:line="276" w:lineRule="auto"/>
        <w:rPr>
          <w:rFonts w:ascii="Batang" w:hAnsi="Batang" w:cs="Batang"/>
          <w:sz w:val="21"/>
          <w:szCs w:val="21"/>
          <w:lang w:eastAsia="ja-JP"/>
        </w:rPr>
      </w:pPr>
    </w:p>
    <w:p w14:paraId="62C764E3" w14:textId="1B9C89F6" w:rsidR="007B48F5" w:rsidRPr="007B48F5" w:rsidRDefault="007B48F5" w:rsidP="00890F0A">
      <w:pPr>
        <w:spacing w:line="276" w:lineRule="auto"/>
        <w:rPr>
          <w:rFonts w:asciiTheme="majorEastAsia" w:eastAsiaTheme="majorEastAsia" w:hAnsiTheme="majorEastAsia" w:cs="Batang"/>
          <w:sz w:val="21"/>
          <w:szCs w:val="21"/>
          <w:lang w:eastAsia="ja-JP"/>
        </w:rPr>
      </w:pPr>
      <w:r w:rsidRPr="007B48F5">
        <w:rPr>
          <w:rFonts w:asciiTheme="majorEastAsia" w:eastAsiaTheme="majorEastAsia" w:hAnsiTheme="majorEastAsia" w:cs="Segoe UI Symbol"/>
          <w:sz w:val="21"/>
          <w:szCs w:val="21"/>
          <w:lang w:eastAsia="ja-JP"/>
        </w:rPr>
        <w:t>☛</w:t>
      </w:r>
      <w:r w:rsidRPr="007B48F5">
        <w:rPr>
          <w:rFonts w:asciiTheme="majorEastAsia" w:eastAsiaTheme="majorEastAsia" w:hAnsiTheme="majorEastAsia" w:cs="Batang"/>
          <w:sz w:val="21"/>
          <w:szCs w:val="21"/>
          <w:lang w:eastAsia="ja-JP"/>
        </w:rPr>
        <w:t>資料１の内容や資料１で明らかになった点を</w:t>
      </w:r>
      <w:r w:rsidR="00181FEA">
        <w:rPr>
          <w:rFonts w:asciiTheme="majorEastAsia" w:eastAsiaTheme="majorEastAsia" w:hAnsiTheme="majorEastAsia" w:cs="Batang" w:hint="eastAsia"/>
          <w:sz w:val="21"/>
          <w:szCs w:val="21"/>
          <w:lang w:eastAsia="ja-JP"/>
        </w:rPr>
        <w:t>簡潔にまとめましょう</w:t>
      </w:r>
      <w:r w:rsidRPr="007B48F5">
        <w:rPr>
          <w:rFonts w:asciiTheme="majorEastAsia" w:eastAsiaTheme="majorEastAsia" w:hAnsiTheme="majorEastAsia" w:cs="Batang"/>
          <w:sz w:val="21"/>
          <w:szCs w:val="21"/>
          <w:lang w:eastAsia="ja-JP"/>
        </w:rPr>
        <w:t>。（150字程度）</w:t>
      </w:r>
    </w:p>
    <w:tbl>
      <w:tblPr>
        <w:tblStyle w:val="aa"/>
        <w:tblW w:w="5000" w:type="pct"/>
        <w:tblLook w:val="04A0" w:firstRow="1" w:lastRow="0" w:firstColumn="1" w:lastColumn="0" w:noHBand="0" w:noVBand="1"/>
      </w:tblPr>
      <w:tblGrid>
        <w:gridCol w:w="9518"/>
      </w:tblGrid>
      <w:tr w:rsidR="006D327D" w:rsidRPr="00F2682E" w14:paraId="7C0C062A" w14:textId="77777777" w:rsidTr="006D327D">
        <w:tc>
          <w:tcPr>
            <w:tcW w:w="5000" w:type="pct"/>
          </w:tcPr>
          <w:p w14:paraId="0B1F1847" w14:textId="660AE468" w:rsidR="006D327D" w:rsidRPr="00F2682E" w:rsidRDefault="006D327D" w:rsidP="00890F0A">
            <w:pPr>
              <w:spacing w:line="276" w:lineRule="auto"/>
              <w:rPr>
                <w:rFonts w:ascii="Batang" w:hAnsi="Batang" w:cs="Batang"/>
                <w:sz w:val="21"/>
                <w:szCs w:val="21"/>
                <w:lang w:eastAsia="ja-JP"/>
              </w:rPr>
            </w:pPr>
            <w:r w:rsidRPr="00F2682E">
              <w:rPr>
                <w:rFonts w:ascii="Batang" w:hAnsi="Batang" w:cs="Batang" w:hint="eastAsia"/>
                <w:sz w:val="21"/>
                <w:szCs w:val="21"/>
                <w:lang w:eastAsia="ja-JP"/>
              </w:rPr>
              <w:t xml:space="preserve">　</w:t>
            </w:r>
          </w:p>
          <w:p w14:paraId="01641E54" w14:textId="2402D270" w:rsidR="006D327D" w:rsidRDefault="006D327D" w:rsidP="00890F0A">
            <w:pPr>
              <w:spacing w:line="276" w:lineRule="auto"/>
              <w:rPr>
                <w:rFonts w:ascii="Batang" w:hAnsi="Batang" w:cs="Batang"/>
                <w:sz w:val="21"/>
                <w:szCs w:val="21"/>
                <w:lang w:eastAsia="ja-JP"/>
              </w:rPr>
            </w:pPr>
          </w:p>
          <w:p w14:paraId="1B4FE7F5" w14:textId="77777777" w:rsidR="00181FEA" w:rsidRPr="00F2682E" w:rsidRDefault="00181FEA" w:rsidP="00890F0A">
            <w:pPr>
              <w:spacing w:line="276" w:lineRule="auto"/>
              <w:rPr>
                <w:rFonts w:ascii="Batang" w:hAnsi="Batang" w:cs="Batang"/>
                <w:sz w:val="21"/>
                <w:szCs w:val="21"/>
                <w:lang w:eastAsia="ja-JP"/>
              </w:rPr>
            </w:pPr>
          </w:p>
          <w:p w14:paraId="28C62886" w14:textId="4174C647" w:rsidR="007B48F5" w:rsidRDefault="007B48F5" w:rsidP="00890F0A">
            <w:pPr>
              <w:spacing w:line="276" w:lineRule="auto"/>
              <w:rPr>
                <w:rFonts w:ascii="Batang" w:hAnsi="Batang" w:cs="Batang"/>
                <w:sz w:val="21"/>
                <w:szCs w:val="21"/>
                <w:lang w:eastAsia="ja-JP"/>
              </w:rPr>
            </w:pPr>
          </w:p>
          <w:p w14:paraId="78414BF6" w14:textId="1A5B9384" w:rsidR="007B48F5" w:rsidRPr="00F2682E" w:rsidRDefault="007B48F5" w:rsidP="00890F0A">
            <w:pPr>
              <w:spacing w:line="276" w:lineRule="auto"/>
              <w:rPr>
                <w:rFonts w:ascii="Batang" w:hAnsi="Batang" w:cs="Batang"/>
                <w:sz w:val="21"/>
                <w:szCs w:val="21"/>
                <w:lang w:eastAsia="ja-JP"/>
              </w:rPr>
            </w:pPr>
          </w:p>
        </w:tc>
      </w:tr>
    </w:tbl>
    <w:p w14:paraId="67748E4E" w14:textId="01254FBB" w:rsidR="004B7321" w:rsidRDefault="004B7321" w:rsidP="00890F0A">
      <w:pPr>
        <w:spacing w:line="276" w:lineRule="auto"/>
        <w:rPr>
          <w:rFonts w:ascii="Batang" w:hAnsi="Batang" w:cs="Batang"/>
          <w:sz w:val="21"/>
          <w:szCs w:val="21"/>
          <w:lang w:eastAsia="ja-JP"/>
        </w:rPr>
      </w:pPr>
    </w:p>
    <w:p w14:paraId="0F7079E6" w14:textId="70F9C953" w:rsidR="007B48F5" w:rsidRPr="007B48F5" w:rsidRDefault="007B48F5" w:rsidP="00890F0A">
      <w:pPr>
        <w:spacing w:line="276" w:lineRule="auto"/>
        <w:rPr>
          <w:rFonts w:asciiTheme="majorEastAsia" w:eastAsiaTheme="majorEastAsia" w:hAnsiTheme="majorEastAsia" w:cs="Batang"/>
          <w:sz w:val="21"/>
          <w:szCs w:val="21"/>
          <w:lang w:eastAsia="ja-JP"/>
        </w:rPr>
      </w:pPr>
      <w:r w:rsidRPr="007B48F5">
        <w:rPr>
          <w:rFonts w:asciiTheme="majorEastAsia" w:eastAsiaTheme="majorEastAsia" w:hAnsiTheme="majorEastAsia" w:cs="Segoe UI Symbol"/>
          <w:sz w:val="21"/>
          <w:szCs w:val="21"/>
          <w:lang w:eastAsia="ja-JP"/>
        </w:rPr>
        <w:t>☛</w:t>
      </w:r>
      <w:r w:rsidRPr="007B48F5">
        <w:rPr>
          <w:rFonts w:asciiTheme="majorEastAsia" w:eastAsiaTheme="majorEastAsia" w:hAnsiTheme="majorEastAsia" w:cs="Batang"/>
          <w:sz w:val="21"/>
          <w:szCs w:val="21"/>
          <w:lang w:eastAsia="ja-JP"/>
        </w:rPr>
        <w:t>資料１の解釈を</w:t>
      </w:r>
      <w:r w:rsidR="00917C70">
        <w:rPr>
          <w:rFonts w:asciiTheme="majorEastAsia" w:eastAsiaTheme="majorEastAsia" w:hAnsiTheme="majorEastAsia" w:cs="Batang" w:hint="eastAsia"/>
          <w:sz w:val="21"/>
          <w:szCs w:val="21"/>
          <w:lang w:eastAsia="ja-JP"/>
        </w:rPr>
        <w:t>書いてみましょう</w:t>
      </w:r>
      <w:r w:rsidRPr="007B48F5">
        <w:rPr>
          <w:rFonts w:asciiTheme="majorEastAsia" w:eastAsiaTheme="majorEastAsia" w:hAnsiTheme="majorEastAsia" w:cs="Batang"/>
          <w:sz w:val="21"/>
          <w:szCs w:val="21"/>
          <w:lang w:eastAsia="ja-JP"/>
        </w:rPr>
        <w:t>。（150字程度）</w:t>
      </w:r>
    </w:p>
    <w:tbl>
      <w:tblPr>
        <w:tblStyle w:val="aa"/>
        <w:tblW w:w="0" w:type="auto"/>
        <w:tblLook w:val="04A0" w:firstRow="1" w:lastRow="0" w:firstColumn="1" w:lastColumn="0" w:noHBand="0" w:noVBand="1"/>
      </w:tblPr>
      <w:tblGrid>
        <w:gridCol w:w="9500"/>
      </w:tblGrid>
      <w:tr w:rsidR="007B48F5" w14:paraId="47365BF9" w14:textId="77777777" w:rsidTr="007B48F5">
        <w:tc>
          <w:tcPr>
            <w:tcW w:w="9500" w:type="dxa"/>
          </w:tcPr>
          <w:p w14:paraId="611BCB3E" w14:textId="2403FE1C" w:rsidR="007B48F5" w:rsidRDefault="007B48F5" w:rsidP="00890F0A">
            <w:pPr>
              <w:spacing w:line="276" w:lineRule="auto"/>
              <w:rPr>
                <w:rFonts w:ascii="Batang" w:hAnsi="Batang" w:cs="Batang"/>
                <w:sz w:val="21"/>
                <w:szCs w:val="21"/>
                <w:lang w:eastAsia="ja-JP"/>
              </w:rPr>
            </w:pPr>
            <w:r>
              <w:rPr>
                <w:rFonts w:ascii="Batang" w:hAnsi="Batang" w:cs="Batang" w:hint="eastAsia"/>
                <w:sz w:val="21"/>
                <w:szCs w:val="21"/>
                <w:lang w:eastAsia="ja-JP"/>
              </w:rPr>
              <w:t xml:space="preserve">　</w:t>
            </w:r>
          </w:p>
          <w:p w14:paraId="755FEABF" w14:textId="77777777" w:rsidR="007B48F5" w:rsidRDefault="007B48F5" w:rsidP="00890F0A">
            <w:pPr>
              <w:spacing w:line="276" w:lineRule="auto"/>
              <w:rPr>
                <w:rFonts w:ascii="Batang" w:hAnsi="Batang" w:cs="Batang"/>
                <w:sz w:val="21"/>
                <w:szCs w:val="21"/>
                <w:lang w:eastAsia="ja-JP"/>
              </w:rPr>
            </w:pPr>
          </w:p>
          <w:p w14:paraId="7B1F1C52" w14:textId="6E03A18A" w:rsidR="007B48F5" w:rsidRDefault="007B48F5" w:rsidP="00890F0A">
            <w:pPr>
              <w:spacing w:line="276" w:lineRule="auto"/>
              <w:rPr>
                <w:rFonts w:ascii="Batang" w:hAnsi="Batang" w:cs="Batang"/>
                <w:sz w:val="21"/>
                <w:szCs w:val="21"/>
                <w:lang w:eastAsia="ja-JP"/>
              </w:rPr>
            </w:pPr>
          </w:p>
          <w:p w14:paraId="1C592C3D" w14:textId="77777777" w:rsidR="00181FEA" w:rsidRDefault="00181FEA" w:rsidP="00890F0A">
            <w:pPr>
              <w:spacing w:line="276" w:lineRule="auto"/>
              <w:rPr>
                <w:rFonts w:ascii="Batang" w:hAnsi="Batang" w:cs="Batang"/>
                <w:sz w:val="21"/>
                <w:szCs w:val="21"/>
                <w:lang w:eastAsia="ja-JP"/>
              </w:rPr>
            </w:pPr>
          </w:p>
          <w:p w14:paraId="6F205A55" w14:textId="451A6ACB" w:rsidR="007B48F5" w:rsidRDefault="007B48F5" w:rsidP="00890F0A">
            <w:pPr>
              <w:spacing w:line="276" w:lineRule="auto"/>
              <w:rPr>
                <w:rFonts w:ascii="Batang" w:hAnsi="Batang" w:cs="Batang"/>
                <w:sz w:val="21"/>
                <w:szCs w:val="21"/>
                <w:lang w:eastAsia="ja-JP"/>
              </w:rPr>
            </w:pPr>
          </w:p>
        </w:tc>
      </w:tr>
    </w:tbl>
    <w:p w14:paraId="6A2C52E3" w14:textId="77777777" w:rsidR="007B48F5" w:rsidRDefault="007B48F5" w:rsidP="00890F0A">
      <w:pPr>
        <w:spacing w:line="276" w:lineRule="auto"/>
        <w:rPr>
          <w:rFonts w:ascii="ＭＳ ゴシック" w:eastAsia="ＭＳ ゴシック" w:hAnsi="ＭＳ ゴシック" w:cs="Batang"/>
          <w:sz w:val="21"/>
          <w:szCs w:val="21"/>
          <w:lang w:eastAsia="ja-JP"/>
        </w:rPr>
      </w:pPr>
    </w:p>
    <w:p w14:paraId="0A9C13E5" w14:textId="58C08B96" w:rsidR="004625B6" w:rsidRPr="00F2682E" w:rsidRDefault="004625B6" w:rsidP="00890F0A">
      <w:pPr>
        <w:spacing w:line="276" w:lineRule="auto"/>
        <w:rPr>
          <w:rFonts w:ascii="ＭＳ ゴシック" w:eastAsia="ＭＳ ゴシック" w:hAnsi="ＭＳ ゴシック" w:cs="Batang"/>
          <w:sz w:val="21"/>
          <w:szCs w:val="21"/>
          <w:lang w:eastAsia="ja-JP"/>
        </w:rPr>
      </w:pPr>
      <w:r w:rsidRPr="00F2682E">
        <w:rPr>
          <w:rFonts w:ascii="ＭＳ ゴシック" w:eastAsia="ＭＳ ゴシック" w:hAnsi="ＭＳ ゴシック" w:cs="Batang" w:hint="eastAsia"/>
          <w:sz w:val="21"/>
          <w:szCs w:val="21"/>
          <w:lang w:eastAsia="ja-JP"/>
        </w:rPr>
        <w:t>３．</w:t>
      </w:r>
      <w:r w:rsidR="004C4FF4" w:rsidRPr="004C4FF4">
        <w:rPr>
          <w:rFonts w:ascii="ＭＳ ゴシック" w:eastAsia="ＭＳ ゴシック" w:hAnsi="ＭＳ ゴシック" w:cs="Batang" w:hint="eastAsia"/>
          <w:sz w:val="21"/>
          <w:szCs w:val="21"/>
          <w:lang w:eastAsia="ja-JP"/>
        </w:rPr>
        <w:t>農林水産省による食品ロス削減のための商</w:t>
      </w:r>
      <w:r w:rsidR="004E01B5">
        <w:rPr>
          <w:rFonts w:ascii="ＭＳ ゴシック" w:eastAsia="ＭＳ ゴシック" w:hAnsi="ＭＳ ゴシック" w:cs="Batang" w:hint="eastAsia"/>
          <w:sz w:val="21"/>
          <w:szCs w:val="21"/>
          <w:lang w:eastAsia="ja-JP"/>
        </w:rPr>
        <w:t>慣習</w:t>
      </w:r>
      <w:r w:rsidR="004C4FF4" w:rsidRPr="004C4FF4">
        <w:rPr>
          <w:rFonts w:ascii="ＭＳ ゴシック" w:eastAsia="ＭＳ ゴシック" w:hAnsi="ＭＳ ゴシック" w:cs="Batang" w:hint="eastAsia"/>
          <w:sz w:val="21"/>
          <w:szCs w:val="21"/>
          <w:lang w:eastAsia="ja-JP"/>
        </w:rPr>
        <w:t>見直しの推進</w:t>
      </w:r>
    </w:p>
    <w:tbl>
      <w:tblPr>
        <w:tblStyle w:val="aa"/>
        <w:tblW w:w="5000" w:type="pct"/>
        <w:tblLook w:val="04A0" w:firstRow="1" w:lastRow="0" w:firstColumn="1" w:lastColumn="0" w:noHBand="0" w:noVBand="1"/>
      </w:tblPr>
      <w:tblGrid>
        <w:gridCol w:w="9518"/>
      </w:tblGrid>
      <w:tr w:rsidR="006D327D" w:rsidRPr="00F2682E" w14:paraId="5FB0CB56" w14:textId="77777777" w:rsidTr="006D327D">
        <w:tc>
          <w:tcPr>
            <w:tcW w:w="5000" w:type="pct"/>
          </w:tcPr>
          <w:p w14:paraId="454F136A" w14:textId="27A7798C" w:rsidR="00F03FE8" w:rsidRDefault="00F03FE8" w:rsidP="00F03FE8">
            <w:pPr>
              <w:spacing w:line="276" w:lineRule="auto"/>
              <w:ind w:left="210" w:hangingChars="100" w:hanging="210"/>
              <w:rPr>
                <w:rFonts w:ascii="Batang" w:hAnsi="Batang" w:cs="Batang"/>
                <w:sz w:val="21"/>
                <w:szCs w:val="21"/>
                <w:lang w:eastAsia="ja-JP"/>
              </w:rPr>
            </w:pPr>
            <w:r>
              <w:rPr>
                <w:rFonts w:ascii="Batang" w:hAnsi="Batang" w:cs="Batang" w:hint="eastAsia"/>
                <w:sz w:val="21"/>
                <w:szCs w:val="21"/>
                <w:lang w:eastAsia="ja-JP"/>
              </w:rPr>
              <w:t>［資料２］</w:t>
            </w:r>
          </w:p>
          <w:p w14:paraId="0AA4A352" w14:textId="53C31DFE" w:rsidR="006D327D" w:rsidRPr="00F2682E" w:rsidRDefault="006D327D" w:rsidP="00890F0A">
            <w:pPr>
              <w:spacing w:line="276" w:lineRule="auto"/>
              <w:ind w:left="210" w:hangingChars="100" w:hanging="210"/>
              <w:rPr>
                <w:rFonts w:ascii="Batang" w:hAnsi="Batang" w:cs="Batang"/>
                <w:sz w:val="21"/>
                <w:szCs w:val="21"/>
                <w:lang w:eastAsia="ja-JP"/>
              </w:rPr>
            </w:pPr>
            <w:r w:rsidRPr="00F2682E">
              <w:rPr>
                <w:rFonts w:ascii="Batang" w:hAnsi="Batang" w:cs="Batang" w:hint="eastAsia"/>
                <w:sz w:val="21"/>
                <w:szCs w:val="21"/>
                <w:lang w:eastAsia="ja-JP"/>
              </w:rPr>
              <w:t>・調査内容</w:t>
            </w:r>
            <w:r w:rsidR="008C4E93">
              <w:rPr>
                <w:rFonts w:ascii="Batang" w:hAnsi="Batang" w:cs="Batang" w:hint="eastAsia"/>
                <w:sz w:val="21"/>
                <w:szCs w:val="21"/>
                <w:lang w:eastAsia="ja-JP"/>
              </w:rPr>
              <w:t>（引用）</w:t>
            </w:r>
            <w:r w:rsidRPr="00F2682E">
              <w:rPr>
                <w:rFonts w:ascii="Batang" w:hAnsi="Batang" w:cs="Batang" w:hint="eastAsia"/>
                <w:sz w:val="21"/>
                <w:szCs w:val="21"/>
                <w:lang w:eastAsia="ja-JP"/>
              </w:rPr>
              <w:t>：現在、農林水産省は食品ロス削減のため、三つの商</w:t>
            </w:r>
            <w:r w:rsidR="004E01B5">
              <w:rPr>
                <w:rFonts w:ascii="ＭＳ ゴシック" w:eastAsia="ＭＳ ゴシック" w:hAnsi="ＭＳ ゴシック" w:cs="Batang" w:hint="eastAsia"/>
                <w:sz w:val="21"/>
                <w:szCs w:val="21"/>
                <w:lang w:eastAsia="ja-JP"/>
              </w:rPr>
              <w:t>慣習</w:t>
            </w:r>
            <w:r w:rsidRPr="00F2682E">
              <w:rPr>
                <w:rFonts w:ascii="Batang" w:hAnsi="Batang" w:cs="Batang" w:hint="eastAsia"/>
                <w:sz w:val="21"/>
                <w:szCs w:val="21"/>
                <w:lang w:eastAsia="ja-JP"/>
              </w:rPr>
              <w:t>の見直し（</w:t>
            </w:r>
            <w:r w:rsidR="00F03FE8">
              <w:rPr>
                <w:rFonts w:ascii="Batang" w:hAnsi="Batang" w:cs="Batang" w:hint="eastAsia"/>
                <w:sz w:val="21"/>
                <w:szCs w:val="21"/>
                <w:lang w:eastAsia="ja-JP"/>
              </w:rPr>
              <w:t>第</w:t>
            </w:r>
            <w:r w:rsidR="00F03FE8">
              <w:rPr>
                <w:rFonts w:ascii="Batang" w:hAnsi="Batang" w:cs="Batang" w:hint="eastAsia"/>
                <w:sz w:val="21"/>
                <w:szCs w:val="21"/>
                <w:lang w:eastAsia="ja-JP"/>
              </w:rPr>
              <w:t>6</w:t>
            </w:r>
            <w:r w:rsidR="00F03FE8">
              <w:rPr>
                <w:rFonts w:ascii="Batang" w:hAnsi="Batang" w:cs="Batang" w:hint="eastAsia"/>
                <w:sz w:val="21"/>
                <w:szCs w:val="21"/>
                <w:lang w:eastAsia="ja-JP"/>
              </w:rPr>
              <w:t>回資料、</w:t>
            </w:r>
            <w:r w:rsidRPr="00F2682E">
              <w:rPr>
                <w:rFonts w:ascii="Batang" w:hAnsi="Batang" w:cs="Batang" w:hint="eastAsia"/>
                <w:sz w:val="21"/>
                <w:szCs w:val="21"/>
                <w:lang w:eastAsia="ja-JP"/>
              </w:rPr>
              <w:t>問題</w:t>
            </w:r>
            <w:r w:rsidR="00DB5687">
              <w:rPr>
                <w:rFonts w:ascii="Batang" w:hAnsi="Batang" w:cs="Batang" w:hint="eastAsia"/>
                <w:sz w:val="21"/>
                <w:szCs w:val="21"/>
                <w:lang w:eastAsia="ja-JP"/>
              </w:rPr>
              <w:t>6</w:t>
            </w:r>
            <w:r w:rsidR="00DB5687">
              <w:rPr>
                <w:rFonts w:ascii="Batang" w:hAnsi="Batang" w:cs="Batang"/>
                <w:sz w:val="21"/>
                <w:szCs w:val="21"/>
                <w:lang w:eastAsia="ja-JP"/>
              </w:rPr>
              <w:t>.</w:t>
            </w:r>
            <w:r w:rsidRPr="00F2682E">
              <w:rPr>
                <w:rFonts w:ascii="Batang" w:hAnsi="Batang" w:cs="Batang" w:hint="eastAsia"/>
                <w:sz w:val="21"/>
                <w:szCs w:val="21"/>
                <w:lang w:eastAsia="ja-JP"/>
              </w:rPr>
              <w:t>3-1</w:t>
            </w:r>
            <w:r w:rsidRPr="00F2682E">
              <w:rPr>
                <w:rFonts w:ascii="Batang" w:hAnsi="Batang" w:cs="Batang" w:hint="eastAsia"/>
                <w:sz w:val="21"/>
                <w:szCs w:val="21"/>
                <w:lang w:eastAsia="ja-JP"/>
              </w:rPr>
              <w:t>の解答）を推進している。</w:t>
            </w:r>
          </w:p>
          <w:p w14:paraId="4E95B0E9" w14:textId="4D0C11F3" w:rsidR="006D327D" w:rsidRPr="00F2682E" w:rsidRDefault="006D327D" w:rsidP="00890F0A">
            <w:pPr>
              <w:spacing w:line="276" w:lineRule="auto"/>
              <w:ind w:left="210" w:hangingChars="100" w:hanging="210"/>
              <w:rPr>
                <w:rFonts w:ascii="Batang" w:hAnsi="Batang" w:cs="Batang"/>
                <w:sz w:val="21"/>
                <w:szCs w:val="21"/>
                <w:lang w:eastAsia="ja-JP"/>
              </w:rPr>
            </w:pPr>
            <w:r w:rsidRPr="00F2682E">
              <w:rPr>
                <w:rFonts w:ascii="Batang" w:hAnsi="Batang" w:cs="Batang" w:hint="eastAsia"/>
                <w:sz w:val="21"/>
                <w:szCs w:val="21"/>
                <w:lang w:eastAsia="ja-JP"/>
              </w:rPr>
              <w:t>・解釈：</w:t>
            </w:r>
            <w:r w:rsidR="00DB5687">
              <w:rPr>
                <w:rFonts w:ascii="Batang" w:hAnsi="Batang" w:cs="Batang" w:hint="eastAsia"/>
                <w:sz w:val="21"/>
                <w:szCs w:val="21"/>
                <w:lang w:eastAsia="ja-JP"/>
              </w:rPr>
              <w:t>賞味期限の年月表示化により、食品ロスを解消できるだけでなく、事業者側にはコスト削減というメリットがあることを示している</w:t>
            </w:r>
            <w:r w:rsidRPr="00F2682E">
              <w:rPr>
                <w:rFonts w:ascii="Batang" w:hAnsi="Batang" w:cs="Batang" w:hint="eastAsia"/>
                <w:sz w:val="21"/>
                <w:szCs w:val="21"/>
                <w:lang w:eastAsia="ja-JP"/>
              </w:rPr>
              <w:t>。</w:t>
            </w:r>
          </w:p>
        </w:tc>
      </w:tr>
    </w:tbl>
    <w:p w14:paraId="3271DA94" w14:textId="77777777" w:rsidR="007B48F5" w:rsidRDefault="007B48F5" w:rsidP="00890F0A">
      <w:pPr>
        <w:spacing w:line="276" w:lineRule="auto"/>
        <w:rPr>
          <w:rFonts w:ascii="Segoe UI Symbol" w:hAnsi="Segoe UI Symbol" w:cs="Segoe UI Symbol"/>
          <w:sz w:val="21"/>
          <w:szCs w:val="21"/>
          <w:lang w:eastAsia="ja-JP"/>
        </w:rPr>
      </w:pPr>
    </w:p>
    <w:p w14:paraId="55DFD228" w14:textId="55B6A254" w:rsidR="006D327D" w:rsidRPr="007B48F5" w:rsidRDefault="007B48F5" w:rsidP="00890F0A">
      <w:pPr>
        <w:spacing w:line="276" w:lineRule="auto"/>
        <w:rPr>
          <w:rFonts w:ascii="ＭＳ ゴシック" w:eastAsia="ＭＳ ゴシック" w:hAnsi="ＭＳ ゴシック" w:cs="Batang"/>
          <w:sz w:val="21"/>
          <w:szCs w:val="21"/>
          <w:lang w:eastAsia="ja-JP"/>
        </w:rPr>
      </w:pPr>
      <w:r w:rsidRPr="007B48F5">
        <w:rPr>
          <w:rFonts w:ascii="ＭＳ ゴシック" w:eastAsia="ＭＳ ゴシック" w:hAnsi="ＭＳ ゴシック" w:cs="Segoe UI Symbol"/>
          <w:sz w:val="21"/>
          <w:szCs w:val="21"/>
          <w:lang w:eastAsia="ja-JP"/>
        </w:rPr>
        <w:t>☛</w:t>
      </w:r>
      <w:r w:rsidRPr="007B48F5">
        <w:rPr>
          <w:rFonts w:ascii="ＭＳ ゴシック" w:eastAsia="ＭＳ ゴシック" w:hAnsi="ＭＳ ゴシック" w:cs="Batang"/>
          <w:sz w:val="21"/>
          <w:szCs w:val="21"/>
          <w:lang w:eastAsia="ja-JP"/>
        </w:rPr>
        <w:t>資料２の内容や資料２で明らかになった点を</w:t>
      </w:r>
      <w:r w:rsidR="00181FEA">
        <w:rPr>
          <w:rFonts w:asciiTheme="majorEastAsia" w:eastAsiaTheme="majorEastAsia" w:hAnsiTheme="majorEastAsia" w:cs="Batang" w:hint="eastAsia"/>
          <w:sz w:val="21"/>
          <w:szCs w:val="21"/>
          <w:lang w:eastAsia="ja-JP"/>
        </w:rPr>
        <w:t>簡潔にまとめましょう</w:t>
      </w:r>
      <w:r w:rsidRPr="007B48F5">
        <w:rPr>
          <w:rFonts w:ascii="ＭＳ ゴシック" w:eastAsia="ＭＳ ゴシック" w:hAnsi="ＭＳ ゴシック" w:cs="Batang"/>
          <w:sz w:val="21"/>
          <w:szCs w:val="21"/>
          <w:lang w:eastAsia="ja-JP"/>
        </w:rPr>
        <w:t>。（150字程度）</w:t>
      </w:r>
    </w:p>
    <w:tbl>
      <w:tblPr>
        <w:tblStyle w:val="aa"/>
        <w:tblW w:w="5000" w:type="pct"/>
        <w:tblLook w:val="04A0" w:firstRow="1" w:lastRow="0" w:firstColumn="1" w:lastColumn="0" w:noHBand="0" w:noVBand="1"/>
      </w:tblPr>
      <w:tblGrid>
        <w:gridCol w:w="9518"/>
      </w:tblGrid>
      <w:tr w:rsidR="006D327D" w:rsidRPr="002A7971" w14:paraId="7F1AD224" w14:textId="77777777" w:rsidTr="006D327D">
        <w:tc>
          <w:tcPr>
            <w:tcW w:w="5000" w:type="pct"/>
          </w:tcPr>
          <w:p w14:paraId="7438FF2D" w14:textId="4AE96483" w:rsidR="006D327D" w:rsidRPr="002A7971" w:rsidRDefault="006D327D" w:rsidP="00890F0A">
            <w:pPr>
              <w:spacing w:line="276" w:lineRule="auto"/>
              <w:rPr>
                <w:rFonts w:asciiTheme="minorEastAsia" w:eastAsiaTheme="minorEastAsia" w:hAnsiTheme="minorEastAsia" w:cs="Batang"/>
                <w:sz w:val="21"/>
                <w:szCs w:val="21"/>
                <w:lang w:eastAsia="ja-JP"/>
              </w:rPr>
            </w:pPr>
            <w:r w:rsidRPr="002A7971">
              <w:rPr>
                <w:rFonts w:asciiTheme="minorEastAsia" w:eastAsiaTheme="minorEastAsia" w:hAnsiTheme="minorEastAsia" w:cs="Batang" w:hint="eastAsia"/>
                <w:sz w:val="21"/>
                <w:szCs w:val="21"/>
                <w:lang w:eastAsia="ja-JP"/>
              </w:rPr>
              <w:t xml:space="preserve">　</w:t>
            </w:r>
          </w:p>
          <w:p w14:paraId="41878407" w14:textId="61AF47BC" w:rsidR="006D327D" w:rsidRPr="002A7971" w:rsidRDefault="006D327D" w:rsidP="00890F0A">
            <w:pPr>
              <w:spacing w:line="276" w:lineRule="auto"/>
              <w:rPr>
                <w:rFonts w:asciiTheme="minorEastAsia" w:eastAsiaTheme="minorEastAsia" w:hAnsiTheme="minorEastAsia" w:cs="Batang"/>
                <w:sz w:val="21"/>
                <w:szCs w:val="21"/>
                <w:lang w:eastAsia="ja-JP"/>
              </w:rPr>
            </w:pPr>
          </w:p>
          <w:p w14:paraId="1C5FEFEF" w14:textId="77777777" w:rsidR="00181FEA" w:rsidRPr="002A7971" w:rsidRDefault="00181FEA" w:rsidP="00890F0A">
            <w:pPr>
              <w:spacing w:line="276" w:lineRule="auto"/>
              <w:rPr>
                <w:rFonts w:asciiTheme="minorEastAsia" w:eastAsiaTheme="minorEastAsia" w:hAnsiTheme="minorEastAsia" w:cs="Batang"/>
                <w:sz w:val="21"/>
                <w:szCs w:val="21"/>
                <w:lang w:eastAsia="ja-JP"/>
              </w:rPr>
            </w:pPr>
          </w:p>
          <w:p w14:paraId="709A6438" w14:textId="77777777" w:rsidR="007B48F5" w:rsidRPr="002A7971" w:rsidRDefault="007B48F5" w:rsidP="00890F0A">
            <w:pPr>
              <w:spacing w:line="276" w:lineRule="auto"/>
              <w:rPr>
                <w:rFonts w:asciiTheme="minorEastAsia" w:eastAsiaTheme="minorEastAsia" w:hAnsiTheme="minorEastAsia" w:cs="Batang"/>
                <w:sz w:val="21"/>
                <w:szCs w:val="21"/>
                <w:lang w:eastAsia="ja-JP"/>
              </w:rPr>
            </w:pPr>
          </w:p>
          <w:p w14:paraId="43AA80C5" w14:textId="449DB0F4" w:rsidR="00181FEA" w:rsidRPr="002A7971" w:rsidRDefault="00181FEA" w:rsidP="00890F0A">
            <w:pPr>
              <w:spacing w:line="276" w:lineRule="auto"/>
              <w:rPr>
                <w:rFonts w:asciiTheme="minorEastAsia" w:eastAsiaTheme="minorEastAsia" w:hAnsiTheme="minorEastAsia" w:cs="Batang"/>
                <w:sz w:val="21"/>
                <w:szCs w:val="21"/>
                <w:lang w:eastAsia="ja-JP"/>
              </w:rPr>
            </w:pPr>
          </w:p>
        </w:tc>
      </w:tr>
    </w:tbl>
    <w:p w14:paraId="60CF7421" w14:textId="11A6EDCF" w:rsidR="007B48F5" w:rsidRPr="002A7971" w:rsidRDefault="007B48F5" w:rsidP="00890F0A">
      <w:pPr>
        <w:spacing w:line="276" w:lineRule="auto"/>
        <w:rPr>
          <w:rFonts w:asciiTheme="minorEastAsia" w:eastAsiaTheme="minorEastAsia" w:hAnsiTheme="minorEastAsia" w:cs="Batang"/>
          <w:sz w:val="21"/>
          <w:szCs w:val="21"/>
          <w:lang w:eastAsia="ja-JP"/>
        </w:rPr>
      </w:pPr>
    </w:p>
    <w:p w14:paraId="4BFDCD2E" w14:textId="498EE14C" w:rsidR="007B48F5" w:rsidRDefault="007B48F5" w:rsidP="00890F0A">
      <w:pPr>
        <w:spacing w:line="276" w:lineRule="auto"/>
        <w:rPr>
          <w:rFonts w:ascii="ＭＳ ゴシック" w:eastAsia="ＭＳ ゴシック" w:hAnsi="ＭＳ ゴシック" w:cs="Batang"/>
          <w:sz w:val="21"/>
          <w:szCs w:val="21"/>
          <w:lang w:eastAsia="ja-JP"/>
        </w:rPr>
      </w:pPr>
      <w:r w:rsidRPr="007B48F5">
        <w:rPr>
          <w:rFonts w:ascii="ＭＳ ゴシック" w:eastAsia="ＭＳ ゴシック" w:hAnsi="ＭＳ ゴシック" w:cs="Batang"/>
          <w:sz w:val="21"/>
          <w:szCs w:val="21"/>
          <w:lang w:eastAsia="ja-JP"/>
        </w:rPr>
        <w:t>☛資料２の解釈を</w:t>
      </w:r>
      <w:r w:rsidR="00917C70">
        <w:rPr>
          <w:rFonts w:ascii="ＭＳ ゴシック" w:eastAsia="ＭＳ ゴシック" w:hAnsi="ＭＳ ゴシック" w:cs="Batang" w:hint="eastAsia"/>
          <w:sz w:val="21"/>
          <w:szCs w:val="21"/>
          <w:lang w:eastAsia="ja-JP"/>
        </w:rPr>
        <w:t>書いてみましょう</w:t>
      </w:r>
      <w:r w:rsidRPr="007B48F5">
        <w:rPr>
          <w:rFonts w:ascii="ＭＳ ゴシック" w:eastAsia="ＭＳ ゴシック" w:hAnsi="ＭＳ ゴシック" w:cs="Batang"/>
          <w:sz w:val="21"/>
          <w:szCs w:val="21"/>
          <w:lang w:eastAsia="ja-JP"/>
        </w:rPr>
        <w:t>。（150字程度）</w:t>
      </w:r>
    </w:p>
    <w:tbl>
      <w:tblPr>
        <w:tblStyle w:val="aa"/>
        <w:tblW w:w="0" w:type="auto"/>
        <w:tblLook w:val="04A0" w:firstRow="1" w:lastRow="0" w:firstColumn="1" w:lastColumn="0" w:noHBand="0" w:noVBand="1"/>
      </w:tblPr>
      <w:tblGrid>
        <w:gridCol w:w="9500"/>
      </w:tblGrid>
      <w:tr w:rsidR="00F03FE8" w:rsidRPr="002A7971" w14:paraId="6D2D611A" w14:textId="77777777" w:rsidTr="00F03FE8">
        <w:tc>
          <w:tcPr>
            <w:tcW w:w="9500" w:type="dxa"/>
          </w:tcPr>
          <w:p w14:paraId="0B28E49C" w14:textId="70FA5F67" w:rsidR="00F03FE8" w:rsidRPr="002A7971" w:rsidRDefault="00F03FE8" w:rsidP="00890F0A">
            <w:pPr>
              <w:spacing w:line="276" w:lineRule="auto"/>
              <w:rPr>
                <w:rFonts w:asciiTheme="minorEastAsia" w:eastAsiaTheme="minorEastAsia" w:hAnsiTheme="minorEastAsia" w:cs="Batang"/>
                <w:sz w:val="21"/>
                <w:szCs w:val="21"/>
                <w:lang w:eastAsia="ja-JP"/>
              </w:rPr>
            </w:pPr>
            <w:r w:rsidRPr="002A7971">
              <w:rPr>
                <w:rFonts w:asciiTheme="minorEastAsia" w:eastAsiaTheme="minorEastAsia" w:hAnsiTheme="minorEastAsia" w:cs="Batang" w:hint="eastAsia"/>
                <w:sz w:val="21"/>
                <w:szCs w:val="21"/>
                <w:lang w:eastAsia="ja-JP"/>
              </w:rPr>
              <w:t xml:space="preserve">　</w:t>
            </w:r>
          </w:p>
          <w:p w14:paraId="3CB7C481" w14:textId="77777777" w:rsidR="00F03FE8" w:rsidRPr="002A7971" w:rsidRDefault="00F03FE8" w:rsidP="00890F0A">
            <w:pPr>
              <w:spacing w:line="276" w:lineRule="auto"/>
              <w:rPr>
                <w:rFonts w:asciiTheme="minorEastAsia" w:eastAsiaTheme="minorEastAsia" w:hAnsiTheme="minorEastAsia" w:cs="Batang"/>
                <w:sz w:val="21"/>
                <w:szCs w:val="21"/>
                <w:lang w:eastAsia="ja-JP"/>
              </w:rPr>
            </w:pPr>
          </w:p>
          <w:p w14:paraId="1D9F996B" w14:textId="77777777" w:rsidR="00F03FE8" w:rsidRPr="002A7971" w:rsidRDefault="00F03FE8" w:rsidP="00890F0A">
            <w:pPr>
              <w:spacing w:line="276" w:lineRule="auto"/>
              <w:rPr>
                <w:rFonts w:asciiTheme="minorEastAsia" w:eastAsiaTheme="minorEastAsia" w:hAnsiTheme="minorEastAsia" w:cs="Batang"/>
                <w:sz w:val="21"/>
                <w:szCs w:val="21"/>
                <w:lang w:eastAsia="ja-JP"/>
              </w:rPr>
            </w:pPr>
          </w:p>
          <w:p w14:paraId="79CCE5ED" w14:textId="77777777" w:rsidR="00181FEA" w:rsidRPr="002A7971" w:rsidRDefault="00181FEA" w:rsidP="00890F0A">
            <w:pPr>
              <w:spacing w:line="276" w:lineRule="auto"/>
              <w:rPr>
                <w:rFonts w:asciiTheme="minorEastAsia" w:eastAsiaTheme="minorEastAsia" w:hAnsiTheme="minorEastAsia" w:cs="Batang"/>
                <w:sz w:val="21"/>
                <w:szCs w:val="21"/>
                <w:lang w:eastAsia="ja-JP"/>
              </w:rPr>
            </w:pPr>
          </w:p>
          <w:p w14:paraId="69DD630A" w14:textId="0ECD6CA0" w:rsidR="00181FEA" w:rsidRPr="002A7971" w:rsidRDefault="00181FEA" w:rsidP="00890F0A">
            <w:pPr>
              <w:spacing w:line="276" w:lineRule="auto"/>
              <w:rPr>
                <w:rFonts w:asciiTheme="minorEastAsia" w:eastAsiaTheme="minorEastAsia" w:hAnsiTheme="minorEastAsia" w:cs="Batang"/>
                <w:sz w:val="21"/>
                <w:szCs w:val="21"/>
                <w:lang w:eastAsia="ja-JP"/>
              </w:rPr>
            </w:pPr>
          </w:p>
        </w:tc>
      </w:tr>
    </w:tbl>
    <w:p w14:paraId="53FA5B5C" w14:textId="468FC298" w:rsidR="00E2588D" w:rsidRPr="002A7971" w:rsidRDefault="00E2588D" w:rsidP="00890F0A">
      <w:pPr>
        <w:spacing w:line="276" w:lineRule="auto"/>
        <w:rPr>
          <w:rFonts w:asciiTheme="minorEastAsia" w:eastAsiaTheme="minorEastAsia" w:hAnsiTheme="minorEastAsia" w:cs="Batang"/>
          <w:sz w:val="21"/>
          <w:szCs w:val="21"/>
          <w:lang w:eastAsia="ja-JP"/>
        </w:rPr>
      </w:pPr>
    </w:p>
    <w:p w14:paraId="3AFCB5BE" w14:textId="1EE8B75F" w:rsidR="004625B6" w:rsidRPr="00F2682E" w:rsidRDefault="004625B6" w:rsidP="00890F0A">
      <w:pPr>
        <w:spacing w:line="276" w:lineRule="auto"/>
        <w:rPr>
          <w:rFonts w:ascii="ＭＳ ゴシック" w:eastAsia="ＭＳ ゴシック" w:hAnsi="ＭＳ ゴシック" w:cs="Batang"/>
          <w:sz w:val="21"/>
          <w:szCs w:val="21"/>
          <w:lang w:eastAsia="ja-JP"/>
        </w:rPr>
      </w:pPr>
      <w:r w:rsidRPr="00F2682E">
        <w:rPr>
          <w:rFonts w:ascii="ＭＳ ゴシック" w:eastAsia="ＭＳ ゴシック" w:hAnsi="ＭＳ ゴシック" w:cs="Batang" w:hint="eastAsia"/>
          <w:sz w:val="21"/>
          <w:szCs w:val="21"/>
          <w:lang w:eastAsia="ja-JP"/>
        </w:rPr>
        <w:lastRenderedPageBreak/>
        <w:t>４．</w:t>
      </w:r>
      <w:r w:rsidR="004B7321" w:rsidRPr="00F2682E">
        <w:rPr>
          <w:rFonts w:ascii="ＭＳ ゴシック" w:eastAsia="ＭＳ ゴシック" w:hAnsi="ＭＳ ゴシック" w:cs="Batang" w:hint="eastAsia"/>
          <w:sz w:val="21"/>
          <w:szCs w:val="21"/>
          <w:lang w:eastAsia="ja-JP"/>
        </w:rPr>
        <w:t>考察</w:t>
      </w:r>
    </w:p>
    <w:tbl>
      <w:tblPr>
        <w:tblStyle w:val="aa"/>
        <w:tblW w:w="5000" w:type="pct"/>
        <w:tblLook w:val="04A0" w:firstRow="1" w:lastRow="0" w:firstColumn="1" w:lastColumn="0" w:noHBand="0" w:noVBand="1"/>
      </w:tblPr>
      <w:tblGrid>
        <w:gridCol w:w="9518"/>
      </w:tblGrid>
      <w:tr w:rsidR="006D327D" w:rsidRPr="00F2682E" w14:paraId="795253B0" w14:textId="77777777" w:rsidTr="006D327D">
        <w:tc>
          <w:tcPr>
            <w:tcW w:w="5000" w:type="pct"/>
          </w:tcPr>
          <w:p w14:paraId="51B34528" w14:textId="4E6399C1" w:rsidR="006D327D" w:rsidRPr="00F2682E" w:rsidRDefault="00F2682E" w:rsidP="00890F0A">
            <w:pPr>
              <w:spacing w:line="276" w:lineRule="auto"/>
              <w:rPr>
                <w:rFonts w:ascii="Batang" w:hAnsi="Batang" w:cs="Batang"/>
                <w:sz w:val="21"/>
                <w:szCs w:val="21"/>
                <w:lang w:eastAsia="ja-JP"/>
              </w:rPr>
            </w:pPr>
            <w:r w:rsidRPr="00F2682E">
              <w:rPr>
                <w:rFonts w:ascii="Batang" w:hAnsi="Batang" w:cs="Batang" w:hint="eastAsia"/>
                <w:sz w:val="21"/>
                <w:szCs w:val="21"/>
                <w:lang w:eastAsia="ja-JP"/>
              </w:rPr>
              <w:t>・</w:t>
            </w:r>
            <w:r w:rsidR="006D327D" w:rsidRPr="00F2682E">
              <w:rPr>
                <w:rFonts w:ascii="Batang" w:hAnsi="Batang" w:cs="Batang" w:hint="eastAsia"/>
                <w:sz w:val="21"/>
                <w:szCs w:val="21"/>
                <w:lang w:eastAsia="ja-JP"/>
              </w:rPr>
              <w:t>資料</w:t>
            </w:r>
            <w:r w:rsidR="006D327D" w:rsidRPr="00F2682E">
              <w:rPr>
                <w:rFonts w:ascii="Batang" w:hAnsi="Batang" w:cs="Batang" w:hint="eastAsia"/>
                <w:sz w:val="21"/>
                <w:szCs w:val="21"/>
                <w:lang w:eastAsia="ja-JP"/>
              </w:rPr>
              <w:t>1</w:t>
            </w:r>
            <w:r w:rsidR="006D327D" w:rsidRPr="00F2682E">
              <w:rPr>
                <w:rFonts w:ascii="Batang" w:hAnsi="Batang" w:cs="Batang" w:hint="eastAsia"/>
                <w:sz w:val="21"/>
                <w:szCs w:val="21"/>
                <w:lang w:eastAsia="ja-JP"/>
              </w:rPr>
              <w:t>は、賞味期限はおいしさの保証であることを科学的に証明した。</w:t>
            </w:r>
          </w:p>
          <w:p w14:paraId="69BC5694" w14:textId="7242A12C" w:rsidR="006D327D" w:rsidRPr="00F2682E" w:rsidRDefault="00F2682E" w:rsidP="00890F0A">
            <w:pPr>
              <w:spacing w:line="276" w:lineRule="auto"/>
              <w:ind w:left="210" w:hangingChars="100" w:hanging="210"/>
              <w:rPr>
                <w:rFonts w:ascii="Batang" w:hAnsi="Batang" w:cs="Batang"/>
                <w:sz w:val="21"/>
                <w:szCs w:val="21"/>
                <w:lang w:eastAsia="ja-JP"/>
              </w:rPr>
            </w:pPr>
            <w:r w:rsidRPr="00F2682E">
              <w:rPr>
                <w:rFonts w:ascii="Batang" w:hAnsi="Batang" w:cs="Batang" w:hint="eastAsia"/>
                <w:sz w:val="21"/>
                <w:szCs w:val="21"/>
                <w:lang w:eastAsia="ja-JP"/>
              </w:rPr>
              <w:t>・</w:t>
            </w:r>
            <w:r w:rsidR="006D327D" w:rsidRPr="00F2682E">
              <w:rPr>
                <w:rFonts w:ascii="Batang" w:hAnsi="Batang" w:cs="Batang" w:hint="eastAsia"/>
                <w:sz w:val="21"/>
                <w:szCs w:val="21"/>
                <w:lang w:eastAsia="ja-JP"/>
              </w:rPr>
              <w:t>資料</w:t>
            </w:r>
            <w:r w:rsidR="006D327D" w:rsidRPr="00F2682E">
              <w:rPr>
                <w:rFonts w:ascii="Batang" w:hAnsi="Batang" w:cs="Batang" w:hint="eastAsia"/>
                <w:sz w:val="21"/>
                <w:szCs w:val="21"/>
                <w:lang w:eastAsia="ja-JP"/>
              </w:rPr>
              <w:t>2</w:t>
            </w:r>
            <w:r w:rsidR="006D327D" w:rsidRPr="00F2682E">
              <w:rPr>
                <w:rFonts w:ascii="Batang" w:hAnsi="Batang" w:cs="Batang" w:hint="eastAsia"/>
                <w:sz w:val="21"/>
                <w:szCs w:val="21"/>
                <w:lang w:eastAsia="ja-JP"/>
              </w:rPr>
              <w:t>は、賞味期限</w:t>
            </w:r>
            <w:r w:rsidR="00A04A0D">
              <w:rPr>
                <w:rFonts w:ascii="Batang" w:hAnsi="Batang" w:cs="Batang" w:hint="eastAsia"/>
                <w:sz w:val="21"/>
                <w:szCs w:val="21"/>
                <w:lang w:eastAsia="ja-JP"/>
              </w:rPr>
              <w:t>の日付を切り捨てたとしても品質に影響はないということを明らかにした。</w:t>
            </w:r>
          </w:p>
        </w:tc>
      </w:tr>
    </w:tbl>
    <w:p w14:paraId="2367A622" w14:textId="77777777" w:rsidR="00C17A67" w:rsidRDefault="00C17A67" w:rsidP="00890F0A">
      <w:pPr>
        <w:spacing w:line="276" w:lineRule="auto"/>
        <w:rPr>
          <w:rFonts w:ascii="Segoe UI Symbol" w:hAnsi="Segoe UI Symbol" w:cs="Segoe UI Symbol"/>
          <w:b/>
          <w:lang w:eastAsia="ja-JP"/>
        </w:rPr>
      </w:pPr>
    </w:p>
    <w:p w14:paraId="752EFB9F" w14:textId="78AD1766" w:rsidR="006D327D" w:rsidRPr="00C17A67" w:rsidRDefault="00C17A67" w:rsidP="00890F0A">
      <w:pPr>
        <w:spacing w:line="276" w:lineRule="auto"/>
        <w:rPr>
          <w:rFonts w:asciiTheme="majorEastAsia" w:eastAsiaTheme="majorEastAsia" w:hAnsiTheme="majorEastAsia" w:cs="Batang"/>
          <w:bCs/>
          <w:sz w:val="21"/>
          <w:szCs w:val="21"/>
          <w:lang w:eastAsia="ja-JP"/>
        </w:rPr>
      </w:pPr>
      <w:r w:rsidRPr="00C17A67">
        <w:rPr>
          <w:rFonts w:asciiTheme="majorEastAsia" w:eastAsiaTheme="majorEastAsia" w:hAnsiTheme="majorEastAsia" w:cs="Segoe UI Symbol"/>
          <w:bCs/>
          <w:sz w:val="21"/>
          <w:szCs w:val="21"/>
          <w:lang w:eastAsia="ja-JP"/>
        </w:rPr>
        <w:t>☛</w:t>
      </w:r>
      <w:r w:rsidRPr="00C17A67">
        <w:rPr>
          <w:rFonts w:asciiTheme="majorEastAsia" w:eastAsiaTheme="majorEastAsia" w:hAnsiTheme="majorEastAsia" w:cs="Segoe UI Symbol" w:hint="eastAsia"/>
          <w:bCs/>
          <w:sz w:val="21"/>
          <w:szCs w:val="21"/>
          <w:lang w:eastAsia="ja-JP"/>
        </w:rPr>
        <w:t>考察を書いてみましょう。（200字程度）</w:t>
      </w:r>
    </w:p>
    <w:tbl>
      <w:tblPr>
        <w:tblStyle w:val="aa"/>
        <w:tblW w:w="5000" w:type="pct"/>
        <w:tblLook w:val="04A0" w:firstRow="1" w:lastRow="0" w:firstColumn="1" w:lastColumn="0" w:noHBand="0" w:noVBand="1"/>
      </w:tblPr>
      <w:tblGrid>
        <w:gridCol w:w="9518"/>
      </w:tblGrid>
      <w:tr w:rsidR="006D327D" w:rsidRPr="002A7971" w14:paraId="589E378E" w14:textId="77777777" w:rsidTr="006D327D">
        <w:tc>
          <w:tcPr>
            <w:tcW w:w="5000" w:type="pct"/>
          </w:tcPr>
          <w:p w14:paraId="75487BBB" w14:textId="069DBFE1" w:rsidR="006D327D" w:rsidRPr="002A7971" w:rsidRDefault="006D327D" w:rsidP="00890F0A">
            <w:pPr>
              <w:spacing w:line="276" w:lineRule="auto"/>
              <w:rPr>
                <w:rFonts w:asciiTheme="minorEastAsia" w:eastAsiaTheme="minorEastAsia" w:hAnsiTheme="minorEastAsia" w:cs="Batang"/>
                <w:sz w:val="21"/>
                <w:szCs w:val="21"/>
                <w:lang w:eastAsia="ja-JP"/>
              </w:rPr>
            </w:pPr>
            <w:r w:rsidRPr="002A7971">
              <w:rPr>
                <w:rFonts w:asciiTheme="minorEastAsia" w:eastAsiaTheme="minorEastAsia" w:hAnsiTheme="minorEastAsia" w:cs="Batang" w:hint="eastAsia"/>
                <w:sz w:val="21"/>
                <w:szCs w:val="21"/>
                <w:lang w:eastAsia="ja-JP"/>
              </w:rPr>
              <w:t xml:space="preserve">　</w:t>
            </w:r>
          </w:p>
          <w:p w14:paraId="6A58F6B5" w14:textId="77777777" w:rsidR="006D327D" w:rsidRPr="002A7971" w:rsidRDefault="006D327D" w:rsidP="00890F0A">
            <w:pPr>
              <w:spacing w:line="276" w:lineRule="auto"/>
              <w:rPr>
                <w:rFonts w:asciiTheme="minorEastAsia" w:eastAsiaTheme="minorEastAsia" w:hAnsiTheme="minorEastAsia" w:cs="Batang"/>
                <w:sz w:val="21"/>
                <w:szCs w:val="21"/>
                <w:lang w:eastAsia="ja-JP"/>
              </w:rPr>
            </w:pPr>
          </w:p>
          <w:p w14:paraId="1FB72CA7" w14:textId="77777777" w:rsidR="006D327D" w:rsidRPr="002A7971" w:rsidRDefault="006D327D" w:rsidP="00890F0A">
            <w:pPr>
              <w:spacing w:line="276" w:lineRule="auto"/>
              <w:rPr>
                <w:rFonts w:asciiTheme="minorEastAsia" w:eastAsiaTheme="minorEastAsia" w:hAnsiTheme="minorEastAsia" w:cs="Batang"/>
                <w:sz w:val="21"/>
                <w:szCs w:val="21"/>
                <w:lang w:eastAsia="ja-JP"/>
              </w:rPr>
            </w:pPr>
          </w:p>
          <w:p w14:paraId="078DFCAB" w14:textId="77777777" w:rsidR="006D327D" w:rsidRPr="002A7971" w:rsidRDefault="006D327D" w:rsidP="00890F0A">
            <w:pPr>
              <w:spacing w:line="276" w:lineRule="auto"/>
              <w:rPr>
                <w:rFonts w:asciiTheme="minorEastAsia" w:eastAsiaTheme="minorEastAsia" w:hAnsiTheme="minorEastAsia" w:cs="Batang"/>
                <w:sz w:val="21"/>
                <w:szCs w:val="21"/>
                <w:lang w:eastAsia="ja-JP"/>
              </w:rPr>
            </w:pPr>
          </w:p>
          <w:p w14:paraId="01FA9E76" w14:textId="77777777" w:rsidR="006D327D" w:rsidRPr="002A7971" w:rsidRDefault="006D327D" w:rsidP="00890F0A">
            <w:pPr>
              <w:spacing w:line="276" w:lineRule="auto"/>
              <w:rPr>
                <w:rFonts w:asciiTheme="minorEastAsia" w:eastAsiaTheme="minorEastAsia" w:hAnsiTheme="minorEastAsia" w:cs="Batang"/>
                <w:sz w:val="21"/>
                <w:szCs w:val="21"/>
                <w:lang w:eastAsia="ja-JP"/>
              </w:rPr>
            </w:pPr>
          </w:p>
          <w:p w14:paraId="725F99DA" w14:textId="407FCD7A" w:rsidR="006D327D" w:rsidRPr="002A7971" w:rsidRDefault="006D327D" w:rsidP="00890F0A">
            <w:pPr>
              <w:spacing w:line="276" w:lineRule="auto"/>
              <w:rPr>
                <w:rFonts w:asciiTheme="minorEastAsia" w:eastAsiaTheme="minorEastAsia" w:hAnsiTheme="minorEastAsia" w:cs="Batang"/>
                <w:sz w:val="21"/>
                <w:szCs w:val="21"/>
                <w:lang w:eastAsia="ja-JP"/>
              </w:rPr>
            </w:pPr>
          </w:p>
        </w:tc>
      </w:tr>
    </w:tbl>
    <w:p w14:paraId="0AD19D5A" w14:textId="77777777" w:rsidR="002B6F0F" w:rsidRPr="002A7971" w:rsidRDefault="002B6F0F" w:rsidP="00890F0A">
      <w:pPr>
        <w:spacing w:line="276" w:lineRule="auto"/>
        <w:rPr>
          <w:rFonts w:asciiTheme="minorEastAsia" w:eastAsiaTheme="minorEastAsia" w:hAnsiTheme="minorEastAsia" w:cs="Batang"/>
          <w:sz w:val="21"/>
          <w:szCs w:val="21"/>
          <w:lang w:eastAsia="ja-JP"/>
        </w:rPr>
      </w:pPr>
    </w:p>
    <w:p w14:paraId="37703CBF" w14:textId="77777777" w:rsidR="004625B6" w:rsidRPr="00F2682E" w:rsidRDefault="004625B6" w:rsidP="00890F0A">
      <w:pPr>
        <w:rPr>
          <w:rFonts w:ascii="ＭＳ ゴシック" w:eastAsia="ＭＳ ゴシック" w:hAnsi="ＭＳ ゴシック" w:cs="Batang"/>
          <w:sz w:val="21"/>
          <w:szCs w:val="21"/>
          <w:lang w:eastAsia="ja-JP"/>
        </w:rPr>
      </w:pPr>
      <w:r w:rsidRPr="00F2682E">
        <w:rPr>
          <w:rFonts w:ascii="ＭＳ ゴシック" w:eastAsia="ＭＳ ゴシック" w:hAnsi="ＭＳ ゴシック" w:cs="Batang" w:hint="eastAsia"/>
          <w:sz w:val="21"/>
          <w:szCs w:val="21"/>
          <w:lang w:eastAsia="ja-JP"/>
        </w:rPr>
        <w:t>５．おわりに</w:t>
      </w:r>
    </w:p>
    <w:tbl>
      <w:tblPr>
        <w:tblStyle w:val="aa"/>
        <w:tblW w:w="5000" w:type="pct"/>
        <w:tblLook w:val="04A0" w:firstRow="1" w:lastRow="0" w:firstColumn="1" w:lastColumn="0" w:noHBand="0" w:noVBand="1"/>
      </w:tblPr>
      <w:tblGrid>
        <w:gridCol w:w="9518"/>
      </w:tblGrid>
      <w:tr w:rsidR="006D327D" w:rsidRPr="00F2682E" w14:paraId="27DD6DCF" w14:textId="77777777" w:rsidTr="006D327D">
        <w:tc>
          <w:tcPr>
            <w:tcW w:w="5000" w:type="pct"/>
          </w:tcPr>
          <w:p w14:paraId="75AC3518" w14:textId="52F1A915" w:rsidR="006D327D" w:rsidRPr="00F2682E" w:rsidRDefault="006D327D" w:rsidP="00C17A67">
            <w:pPr>
              <w:spacing w:line="276" w:lineRule="auto"/>
              <w:ind w:left="210" w:hangingChars="100" w:hanging="210"/>
              <w:rPr>
                <w:rFonts w:ascii="Batang" w:hAnsi="Batang" w:cs="Batang"/>
                <w:sz w:val="21"/>
                <w:szCs w:val="21"/>
                <w:lang w:eastAsia="ja-JP"/>
              </w:rPr>
            </w:pPr>
            <w:r w:rsidRPr="00F2682E">
              <w:rPr>
                <w:rFonts w:ascii="Batang" w:hAnsi="Batang" w:cs="Batang" w:hint="eastAsia"/>
                <w:sz w:val="21"/>
                <w:szCs w:val="21"/>
                <w:lang w:eastAsia="ja-JP"/>
              </w:rPr>
              <w:t>・まとめ：賞味期限が切れた食品もすぐに捨てるべきとは限らない。理由：科学的根拠、</w:t>
            </w:r>
            <w:r w:rsidR="00A04A0D">
              <w:rPr>
                <w:rFonts w:ascii="Batang" w:hAnsi="Batang" w:cs="Batang" w:hint="eastAsia"/>
                <w:sz w:val="21"/>
                <w:szCs w:val="21"/>
                <w:lang w:eastAsia="ja-JP"/>
              </w:rPr>
              <w:t>公的機関の取り組み</w:t>
            </w:r>
          </w:p>
          <w:p w14:paraId="742AC53B" w14:textId="6DB79848" w:rsidR="006D327D" w:rsidRPr="00F2682E" w:rsidRDefault="006D327D" w:rsidP="00890F0A">
            <w:pPr>
              <w:spacing w:line="276" w:lineRule="auto"/>
              <w:ind w:left="210" w:hangingChars="100" w:hanging="210"/>
              <w:rPr>
                <w:rFonts w:ascii="Batang" w:hAnsi="Batang" w:cs="Batang"/>
                <w:sz w:val="21"/>
                <w:szCs w:val="21"/>
                <w:lang w:eastAsia="ja-JP"/>
              </w:rPr>
            </w:pPr>
            <w:r w:rsidRPr="00F2682E">
              <w:rPr>
                <w:rFonts w:ascii="Batang" w:hAnsi="Batang" w:cs="Batang" w:hint="eastAsia"/>
                <w:sz w:val="21"/>
                <w:szCs w:val="21"/>
                <w:lang w:eastAsia="ja-JP"/>
              </w:rPr>
              <w:t>・今後の課題：消費者として「賞味期限」についての認識を改めること。食品ロスの一因となる過度な鮮度志向を避けることにつながる。</w:t>
            </w:r>
          </w:p>
        </w:tc>
      </w:tr>
    </w:tbl>
    <w:p w14:paraId="768492BE" w14:textId="77777777" w:rsidR="002B6F0F" w:rsidRDefault="002B6F0F" w:rsidP="00890F0A">
      <w:pPr>
        <w:spacing w:line="276" w:lineRule="auto"/>
        <w:rPr>
          <w:rFonts w:ascii="Segoe UI Symbol" w:hAnsi="Segoe UI Symbol" w:cs="Segoe UI Symbol"/>
          <w:sz w:val="21"/>
          <w:szCs w:val="21"/>
          <w:lang w:eastAsia="ja-JP"/>
        </w:rPr>
      </w:pPr>
    </w:p>
    <w:p w14:paraId="11BFAF58" w14:textId="055A5BE8" w:rsidR="006D327D" w:rsidRPr="002B6F0F" w:rsidRDefault="002B6F0F" w:rsidP="00890F0A">
      <w:pPr>
        <w:spacing w:line="276" w:lineRule="auto"/>
        <w:rPr>
          <w:rFonts w:asciiTheme="majorEastAsia" w:eastAsiaTheme="majorEastAsia" w:hAnsiTheme="majorEastAsia" w:cs="Batang"/>
          <w:sz w:val="21"/>
          <w:szCs w:val="21"/>
          <w:lang w:eastAsia="ja-JP"/>
        </w:rPr>
      </w:pPr>
      <w:r w:rsidRPr="002B6F0F">
        <w:rPr>
          <w:rFonts w:asciiTheme="majorEastAsia" w:eastAsiaTheme="majorEastAsia" w:hAnsiTheme="majorEastAsia" w:cs="Segoe UI Symbol"/>
          <w:sz w:val="21"/>
          <w:szCs w:val="21"/>
          <w:lang w:eastAsia="ja-JP"/>
        </w:rPr>
        <w:t>☛</w:t>
      </w:r>
      <w:r w:rsidRPr="002B6F0F">
        <w:rPr>
          <w:rFonts w:asciiTheme="majorEastAsia" w:eastAsiaTheme="majorEastAsia" w:hAnsiTheme="majorEastAsia" w:cs="Batang"/>
          <w:sz w:val="21"/>
          <w:szCs w:val="21"/>
          <w:lang w:eastAsia="ja-JP"/>
        </w:rPr>
        <w:t>結論をまとめましょう。（200字程度）</w:t>
      </w:r>
    </w:p>
    <w:tbl>
      <w:tblPr>
        <w:tblStyle w:val="aa"/>
        <w:tblW w:w="5000" w:type="pct"/>
        <w:tblLook w:val="04A0" w:firstRow="1" w:lastRow="0" w:firstColumn="1" w:lastColumn="0" w:noHBand="0" w:noVBand="1"/>
      </w:tblPr>
      <w:tblGrid>
        <w:gridCol w:w="9518"/>
      </w:tblGrid>
      <w:tr w:rsidR="006D327D" w:rsidRPr="002A7971" w14:paraId="2BBAAC4E" w14:textId="77777777" w:rsidTr="006D327D">
        <w:tc>
          <w:tcPr>
            <w:tcW w:w="5000" w:type="pct"/>
          </w:tcPr>
          <w:p w14:paraId="11DE7FD5" w14:textId="6FC4AC34" w:rsidR="006D327D" w:rsidRPr="002A7971" w:rsidRDefault="006D327D" w:rsidP="00890F0A">
            <w:pPr>
              <w:spacing w:line="276" w:lineRule="auto"/>
              <w:rPr>
                <w:rFonts w:asciiTheme="minorEastAsia" w:eastAsiaTheme="minorEastAsia" w:hAnsiTheme="minorEastAsia" w:cs="Batang"/>
                <w:sz w:val="21"/>
                <w:szCs w:val="21"/>
                <w:lang w:eastAsia="ja-JP"/>
              </w:rPr>
            </w:pPr>
            <w:r w:rsidRPr="002A7971">
              <w:rPr>
                <w:rFonts w:asciiTheme="minorEastAsia" w:eastAsiaTheme="minorEastAsia" w:hAnsiTheme="minorEastAsia" w:cs="Batang" w:hint="eastAsia"/>
                <w:sz w:val="21"/>
                <w:szCs w:val="21"/>
                <w:lang w:eastAsia="ja-JP"/>
              </w:rPr>
              <w:t xml:space="preserve">　</w:t>
            </w:r>
          </w:p>
          <w:p w14:paraId="29201FA4" w14:textId="77777777" w:rsidR="006D327D" w:rsidRPr="002A7971" w:rsidRDefault="006D327D" w:rsidP="00890F0A">
            <w:pPr>
              <w:spacing w:line="276" w:lineRule="auto"/>
              <w:rPr>
                <w:rFonts w:asciiTheme="minorEastAsia" w:eastAsiaTheme="minorEastAsia" w:hAnsiTheme="minorEastAsia" w:cs="Batang"/>
                <w:sz w:val="21"/>
                <w:szCs w:val="21"/>
                <w:lang w:eastAsia="ja-JP"/>
              </w:rPr>
            </w:pPr>
          </w:p>
          <w:p w14:paraId="27860FFA" w14:textId="77777777" w:rsidR="006D327D" w:rsidRPr="002A7971" w:rsidRDefault="006D327D" w:rsidP="00890F0A">
            <w:pPr>
              <w:spacing w:line="276" w:lineRule="auto"/>
              <w:rPr>
                <w:rFonts w:asciiTheme="minorEastAsia" w:eastAsiaTheme="minorEastAsia" w:hAnsiTheme="minorEastAsia" w:cs="Batang"/>
                <w:sz w:val="21"/>
                <w:szCs w:val="21"/>
                <w:lang w:eastAsia="ja-JP"/>
              </w:rPr>
            </w:pPr>
          </w:p>
          <w:p w14:paraId="23C21D2D" w14:textId="1D890F1D" w:rsidR="006D327D" w:rsidRPr="002A7971" w:rsidRDefault="006D327D" w:rsidP="00890F0A">
            <w:pPr>
              <w:spacing w:line="276" w:lineRule="auto"/>
              <w:rPr>
                <w:rFonts w:asciiTheme="minorEastAsia" w:eastAsiaTheme="minorEastAsia" w:hAnsiTheme="minorEastAsia" w:cs="Batang"/>
                <w:sz w:val="21"/>
                <w:szCs w:val="21"/>
                <w:lang w:eastAsia="ja-JP"/>
              </w:rPr>
            </w:pPr>
          </w:p>
          <w:p w14:paraId="2E158455" w14:textId="0A827E95" w:rsidR="002B6F0F" w:rsidRPr="002A7971" w:rsidRDefault="002B6F0F" w:rsidP="00890F0A">
            <w:pPr>
              <w:spacing w:line="276" w:lineRule="auto"/>
              <w:rPr>
                <w:rFonts w:asciiTheme="minorEastAsia" w:eastAsiaTheme="minorEastAsia" w:hAnsiTheme="minorEastAsia" w:cs="Batang"/>
                <w:sz w:val="21"/>
                <w:szCs w:val="21"/>
                <w:lang w:eastAsia="ja-JP"/>
              </w:rPr>
            </w:pPr>
          </w:p>
          <w:p w14:paraId="5CA2E1FE" w14:textId="77777777" w:rsidR="006D327D" w:rsidRPr="002A7971" w:rsidRDefault="006D327D" w:rsidP="00890F0A">
            <w:pPr>
              <w:spacing w:line="276" w:lineRule="auto"/>
              <w:rPr>
                <w:rFonts w:asciiTheme="minorEastAsia" w:eastAsiaTheme="minorEastAsia" w:hAnsiTheme="minorEastAsia" w:cs="Batang"/>
                <w:sz w:val="21"/>
                <w:szCs w:val="21"/>
                <w:lang w:eastAsia="ja-JP"/>
              </w:rPr>
            </w:pPr>
          </w:p>
          <w:p w14:paraId="21328F93" w14:textId="68E60D8E" w:rsidR="006D327D" w:rsidRPr="002A7971" w:rsidRDefault="006D327D" w:rsidP="00890F0A">
            <w:pPr>
              <w:spacing w:line="276" w:lineRule="auto"/>
              <w:rPr>
                <w:rFonts w:asciiTheme="minorEastAsia" w:eastAsiaTheme="minorEastAsia" w:hAnsiTheme="minorEastAsia" w:cs="Batang"/>
                <w:sz w:val="21"/>
                <w:szCs w:val="21"/>
                <w:lang w:eastAsia="ja-JP"/>
              </w:rPr>
            </w:pPr>
          </w:p>
        </w:tc>
      </w:tr>
    </w:tbl>
    <w:p w14:paraId="71714F06" w14:textId="56FE7D75" w:rsidR="004B7321" w:rsidRPr="002A7971" w:rsidRDefault="004B7321" w:rsidP="00890F0A">
      <w:pPr>
        <w:spacing w:line="276" w:lineRule="auto"/>
        <w:rPr>
          <w:rFonts w:asciiTheme="minorEastAsia" w:eastAsiaTheme="minorEastAsia" w:hAnsiTheme="minorEastAsia" w:cs="Batang"/>
          <w:sz w:val="21"/>
          <w:szCs w:val="21"/>
          <w:lang w:eastAsia="ja-JP"/>
        </w:rPr>
      </w:pPr>
    </w:p>
    <w:p w14:paraId="7C1FC3D9" w14:textId="4A70EBAA" w:rsidR="002B6F0F" w:rsidRPr="002B6F0F" w:rsidRDefault="002B6F0F" w:rsidP="00890F0A">
      <w:pPr>
        <w:spacing w:line="276" w:lineRule="auto"/>
        <w:rPr>
          <w:rFonts w:asciiTheme="majorEastAsia" w:eastAsiaTheme="majorEastAsia" w:hAnsiTheme="majorEastAsia" w:cs="Batang"/>
          <w:sz w:val="21"/>
          <w:szCs w:val="21"/>
          <w:lang w:eastAsia="ja-JP"/>
        </w:rPr>
      </w:pPr>
      <w:r w:rsidRPr="002B6F0F">
        <w:rPr>
          <w:rFonts w:asciiTheme="majorEastAsia" w:eastAsiaTheme="majorEastAsia" w:hAnsiTheme="majorEastAsia" w:cs="Batang"/>
          <w:sz w:val="21"/>
          <w:szCs w:val="21"/>
          <w:lang w:eastAsia="ja-JP"/>
        </w:rPr>
        <w:t>☛今後の課題を述べましょう。（100字程度）</w:t>
      </w:r>
    </w:p>
    <w:tbl>
      <w:tblPr>
        <w:tblStyle w:val="aa"/>
        <w:tblW w:w="0" w:type="auto"/>
        <w:tblLook w:val="04A0" w:firstRow="1" w:lastRow="0" w:firstColumn="1" w:lastColumn="0" w:noHBand="0" w:noVBand="1"/>
      </w:tblPr>
      <w:tblGrid>
        <w:gridCol w:w="9500"/>
      </w:tblGrid>
      <w:tr w:rsidR="002B6F0F" w14:paraId="77914C76" w14:textId="77777777" w:rsidTr="002B6F0F">
        <w:tc>
          <w:tcPr>
            <w:tcW w:w="9500" w:type="dxa"/>
          </w:tcPr>
          <w:p w14:paraId="5C90CC99" w14:textId="685316D2" w:rsidR="002B6F0F" w:rsidRPr="002A7971" w:rsidRDefault="002B6F0F" w:rsidP="00890F0A">
            <w:pPr>
              <w:spacing w:line="276" w:lineRule="auto"/>
              <w:rPr>
                <w:rFonts w:asciiTheme="minorEastAsia" w:eastAsiaTheme="minorEastAsia" w:hAnsiTheme="minorEastAsia" w:cs="Batang"/>
                <w:sz w:val="21"/>
                <w:szCs w:val="21"/>
                <w:lang w:eastAsia="ja-JP"/>
              </w:rPr>
            </w:pPr>
            <w:r w:rsidRPr="002A7971">
              <w:rPr>
                <w:rFonts w:asciiTheme="minorEastAsia" w:eastAsiaTheme="minorEastAsia" w:hAnsiTheme="minorEastAsia" w:cs="Batang" w:hint="eastAsia"/>
                <w:sz w:val="21"/>
                <w:szCs w:val="21"/>
                <w:lang w:eastAsia="ja-JP"/>
              </w:rPr>
              <w:t xml:space="preserve">　</w:t>
            </w:r>
          </w:p>
          <w:p w14:paraId="0E659E3F" w14:textId="77777777" w:rsidR="002B6F0F" w:rsidRPr="002A7971" w:rsidRDefault="002B6F0F" w:rsidP="00890F0A">
            <w:pPr>
              <w:spacing w:line="276" w:lineRule="auto"/>
              <w:rPr>
                <w:rFonts w:asciiTheme="minorEastAsia" w:eastAsiaTheme="minorEastAsia" w:hAnsiTheme="minorEastAsia" w:cs="Batang"/>
                <w:sz w:val="21"/>
                <w:szCs w:val="21"/>
                <w:lang w:eastAsia="ja-JP"/>
              </w:rPr>
            </w:pPr>
          </w:p>
          <w:p w14:paraId="725FB2C5" w14:textId="77777777" w:rsidR="002B6F0F" w:rsidRPr="002A7971" w:rsidRDefault="002B6F0F" w:rsidP="00890F0A">
            <w:pPr>
              <w:spacing w:line="276" w:lineRule="auto"/>
              <w:rPr>
                <w:rFonts w:asciiTheme="minorEastAsia" w:eastAsiaTheme="minorEastAsia" w:hAnsiTheme="minorEastAsia" w:cs="Batang"/>
                <w:sz w:val="21"/>
                <w:szCs w:val="21"/>
                <w:lang w:eastAsia="ja-JP"/>
              </w:rPr>
            </w:pPr>
          </w:p>
          <w:p w14:paraId="1909EB81" w14:textId="2C9C8550" w:rsidR="002B6F0F" w:rsidRPr="002A7971" w:rsidRDefault="002B6F0F" w:rsidP="00890F0A">
            <w:pPr>
              <w:spacing w:line="276" w:lineRule="auto"/>
              <w:rPr>
                <w:rFonts w:asciiTheme="minorEastAsia" w:eastAsiaTheme="minorEastAsia" w:hAnsiTheme="minorEastAsia" w:cs="Batang"/>
                <w:sz w:val="21"/>
                <w:szCs w:val="21"/>
                <w:lang w:eastAsia="ja-JP"/>
              </w:rPr>
            </w:pPr>
          </w:p>
          <w:p w14:paraId="1565A5AB" w14:textId="359A7FFD" w:rsidR="002B6F0F" w:rsidRPr="002A7971" w:rsidRDefault="002B6F0F" w:rsidP="00890F0A">
            <w:pPr>
              <w:spacing w:line="276" w:lineRule="auto"/>
              <w:rPr>
                <w:rFonts w:asciiTheme="minorEastAsia" w:eastAsiaTheme="minorEastAsia" w:hAnsiTheme="minorEastAsia" w:cs="Batang"/>
                <w:sz w:val="21"/>
                <w:szCs w:val="21"/>
                <w:lang w:eastAsia="ja-JP"/>
              </w:rPr>
            </w:pPr>
          </w:p>
        </w:tc>
      </w:tr>
    </w:tbl>
    <w:p w14:paraId="4B679B2C" w14:textId="77777777" w:rsidR="00812298" w:rsidRDefault="00812298" w:rsidP="002B6F0F">
      <w:pPr>
        <w:spacing w:line="276" w:lineRule="auto"/>
        <w:jc w:val="right"/>
        <w:rPr>
          <w:rFonts w:asciiTheme="minorEastAsia" w:eastAsiaTheme="minorEastAsia" w:hAnsiTheme="minorEastAsia"/>
          <w:lang w:eastAsia="ja-JP"/>
        </w:rPr>
      </w:pPr>
    </w:p>
    <w:p w14:paraId="690DA269" w14:textId="609B931D" w:rsidR="002B6F0F" w:rsidRDefault="002B6F0F" w:rsidP="002B6F0F">
      <w:pPr>
        <w:spacing w:line="276" w:lineRule="auto"/>
        <w:jc w:val="right"/>
        <w:rPr>
          <w:rFonts w:ascii="ＭＳ ゴシック" w:eastAsia="ＭＳ ゴシック" w:hAnsi="ＭＳ ゴシック" w:cs="Batang"/>
          <w:sz w:val="21"/>
          <w:szCs w:val="21"/>
          <w:lang w:eastAsia="ja-JP"/>
        </w:rPr>
      </w:pPr>
      <w:r w:rsidRPr="0031756C">
        <w:rPr>
          <w:rFonts w:asciiTheme="minorEastAsia" w:eastAsiaTheme="minorEastAsia" w:hAnsiTheme="minorEastAsia"/>
          <w:lang w:eastAsia="ja-JP"/>
        </w:rPr>
        <w:t>（</w:t>
      </w:r>
      <w:r w:rsidRPr="0031756C">
        <w:rPr>
          <w:rFonts w:asciiTheme="minorEastAsia" w:eastAsiaTheme="minorEastAsia" w:hAnsiTheme="minorEastAsia" w:hint="eastAsia"/>
          <w:lang w:eastAsia="ja-JP"/>
        </w:rPr>
        <w:t>1200字以上、</w:t>
      </w:r>
      <w:r w:rsidRPr="0031756C">
        <w:rPr>
          <w:rFonts w:asciiTheme="minorEastAsia" w:eastAsiaTheme="minorEastAsia" w:hAnsiTheme="minorEastAsia"/>
          <w:lang w:eastAsia="ja-JP"/>
        </w:rPr>
        <w:t>1</w:t>
      </w:r>
      <w:r w:rsidRPr="0031756C">
        <w:rPr>
          <w:rFonts w:asciiTheme="minorEastAsia" w:eastAsiaTheme="minorEastAsia" w:hAnsiTheme="minorEastAsia" w:hint="eastAsia"/>
          <w:lang w:eastAsia="ja-JP"/>
        </w:rPr>
        <w:t>600</w:t>
      </w:r>
      <w:r w:rsidRPr="0031756C">
        <w:rPr>
          <w:rFonts w:asciiTheme="minorEastAsia" w:eastAsiaTheme="minorEastAsia" w:hAnsiTheme="minorEastAsia"/>
          <w:lang w:eastAsia="ja-JP"/>
        </w:rPr>
        <w:t>字</w:t>
      </w:r>
      <w:r w:rsidRPr="0031756C">
        <w:rPr>
          <w:rFonts w:asciiTheme="minorEastAsia" w:eastAsiaTheme="minorEastAsia" w:hAnsiTheme="minorEastAsia" w:hint="eastAsia"/>
          <w:lang w:eastAsia="ja-JP"/>
        </w:rPr>
        <w:t>以内</w:t>
      </w:r>
      <w:r w:rsidRPr="0031756C">
        <w:rPr>
          <w:rFonts w:asciiTheme="minorEastAsia" w:eastAsiaTheme="minorEastAsia" w:hAnsiTheme="minorEastAsia"/>
          <w:lang w:eastAsia="ja-JP"/>
        </w:rPr>
        <w:t>）</w:t>
      </w:r>
    </w:p>
    <w:p w14:paraId="09D643FD" w14:textId="4459F34A" w:rsidR="002B6F0F" w:rsidRDefault="002B6F0F" w:rsidP="00890F0A">
      <w:pPr>
        <w:spacing w:line="276" w:lineRule="auto"/>
        <w:rPr>
          <w:rFonts w:ascii="ＭＳ ゴシック" w:eastAsia="ＭＳ ゴシック" w:hAnsi="ＭＳ ゴシック" w:cs="Batang"/>
          <w:sz w:val="21"/>
          <w:szCs w:val="21"/>
          <w:lang w:eastAsia="ja-JP"/>
        </w:rPr>
      </w:pPr>
    </w:p>
    <w:p w14:paraId="49D74296" w14:textId="62225320" w:rsidR="00C17A67" w:rsidRDefault="00C17A67" w:rsidP="00890F0A">
      <w:pPr>
        <w:spacing w:line="276" w:lineRule="auto"/>
        <w:rPr>
          <w:rFonts w:ascii="ＭＳ ゴシック" w:eastAsia="ＭＳ ゴシック" w:hAnsi="ＭＳ ゴシック" w:cs="Batang"/>
          <w:sz w:val="21"/>
          <w:szCs w:val="21"/>
          <w:lang w:eastAsia="ja-JP"/>
        </w:rPr>
      </w:pPr>
    </w:p>
    <w:p w14:paraId="59DBDC46" w14:textId="629E479D" w:rsidR="00C17A67" w:rsidRDefault="00C17A67" w:rsidP="00890F0A">
      <w:pPr>
        <w:spacing w:line="276" w:lineRule="auto"/>
        <w:rPr>
          <w:rFonts w:ascii="ＭＳ ゴシック" w:eastAsia="ＭＳ ゴシック" w:hAnsi="ＭＳ ゴシック" w:cs="Batang"/>
          <w:sz w:val="21"/>
          <w:szCs w:val="21"/>
          <w:lang w:eastAsia="ja-JP"/>
        </w:rPr>
      </w:pPr>
    </w:p>
    <w:p w14:paraId="54FB9FC8" w14:textId="542DA84D" w:rsidR="00C17A67" w:rsidRDefault="00C17A67" w:rsidP="00890F0A">
      <w:pPr>
        <w:spacing w:line="276" w:lineRule="auto"/>
        <w:rPr>
          <w:rFonts w:ascii="ＭＳ ゴシック" w:eastAsia="ＭＳ ゴシック" w:hAnsi="ＭＳ ゴシック" w:cs="Batang"/>
          <w:sz w:val="21"/>
          <w:szCs w:val="21"/>
          <w:lang w:eastAsia="ja-JP"/>
        </w:rPr>
      </w:pPr>
    </w:p>
    <w:p w14:paraId="769E7A58" w14:textId="77777777" w:rsidR="00C17A67" w:rsidRDefault="00C17A67" w:rsidP="00890F0A">
      <w:pPr>
        <w:spacing w:line="276" w:lineRule="auto"/>
        <w:rPr>
          <w:rFonts w:ascii="ＭＳ ゴシック" w:eastAsia="ＭＳ ゴシック" w:hAnsi="ＭＳ ゴシック" w:cs="Batang"/>
          <w:sz w:val="21"/>
          <w:szCs w:val="21"/>
          <w:lang w:eastAsia="ja-JP"/>
        </w:rPr>
      </w:pPr>
    </w:p>
    <w:p w14:paraId="066AC21C" w14:textId="1D6E8B7B" w:rsidR="004B7321" w:rsidRPr="00F2682E" w:rsidRDefault="006D327D" w:rsidP="00890F0A">
      <w:pPr>
        <w:spacing w:line="276" w:lineRule="auto"/>
        <w:rPr>
          <w:rFonts w:ascii="ＭＳ ゴシック" w:eastAsia="ＭＳ ゴシック" w:hAnsi="ＭＳ ゴシック" w:cs="Batang"/>
          <w:sz w:val="21"/>
          <w:szCs w:val="21"/>
          <w:lang w:eastAsia="ja-JP"/>
        </w:rPr>
      </w:pPr>
      <w:r w:rsidRPr="00F2682E">
        <w:rPr>
          <w:rFonts w:ascii="ＭＳ ゴシック" w:eastAsia="ＭＳ ゴシック" w:hAnsi="ＭＳ ゴシック" w:cs="Batang" w:hint="eastAsia"/>
          <w:sz w:val="21"/>
          <w:szCs w:val="21"/>
          <w:lang w:eastAsia="ja-JP"/>
        </w:rPr>
        <w:lastRenderedPageBreak/>
        <w:t>参考文献</w:t>
      </w:r>
    </w:p>
    <w:tbl>
      <w:tblPr>
        <w:tblStyle w:val="aa"/>
        <w:tblW w:w="5000" w:type="pct"/>
        <w:tblLook w:val="04A0" w:firstRow="1" w:lastRow="0" w:firstColumn="1" w:lastColumn="0" w:noHBand="0" w:noVBand="1"/>
      </w:tblPr>
      <w:tblGrid>
        <w:gridCol w:w="9518"/>
      </w:tblGrid>
      <w:tr w:rsidR="006D327D" w:rsidRPr="00F2682E" w14:paraId="4357594C" w14:textId="77777777" w:rsidTr="006D327D">
        <w:tc>
          <w:tcPr>
            <w:tcW w:w="5000" w:type="pct"/>
          </w:tcPr>
          <w:p w14:paraId="7E7F78BF" w14:textId="262A21FF" w:rsidR="006D327D" w:rsidRPr="00F2682E" w:rsidRDefault="006D327D" w:rsidP="00890F0A">
            <w:pPr>
              <w:spacing w:line="276" w:lineRule="auto"/>
              <w:rPr>
                <w:rFonts w:ascii="Batang" w:hAnsi="Batang" w:cs="Batang"/>
                <w:sz w:val="21"/>
                <w:szCs w:val="21"/>
                <w:lang w:eastAsia="ja-JP"/>
              </w:rPr>
            </w:pPr>
            <w:r w:rsidRPr="00F2682E">
              <w:rPr>
                <w:rFonts w:ascii="Batang" w:hAnsi="Batang" w:cs="Batang" w:hint="eastAsia"/>
                <w:sz w:val="21"/>
                <w:szCs w:val="21"/>
                <w:lang w:eastAsia="ja-JP"/>
              </w:rPr>
              <w:t>・</w:t>
            </w:r>
            <w:r w:rsidR="00696869" w:rsidRPr="00696869">
              <w:rPr>
                <w:rFonts w:ascii="Batang" w:hAnsi="Batang" w:cs="Batang" w:hint="eastAsia"/>
                <w:sz w:val="21"/>
                <w:szCs w:val="21"/>
                <w:lang w:eastAsia="ja-JP"/>
              </w:rPr>
              <w:t>【参考文献①】</w:t>
            </w:r>
            <w:r w:rsidRPr="00F2682E">
              <w:rPr>
                <w:rFonts w:ascii="Batang" w:hAnsi="Batang" w:cs="Batang" w:hint="eastAsia"/>
                <w:sz w:val="21"/>
                <w:szCs w:val="21"/>
                <w:lang w:eastAsia="ja-JP"/>
              </w:rPr>
              <w:t>「</w:t>
            </w:r>
            <w:r w:rsidRPr="00F2682E">
              <w:rPr>
                <w:rFonts w:ascii="Batang" w:hAnsi="Batang" w:cs="Batang" w:hint="eastAsia"/>
                <w:sz w:val="21"/>
                <w:szCs w:val="21"/>
                <w:lang w:eastAsia="ja-JP"/>
              </w:rPr>
              <w:t>1</w:t>
            </w:r>
            <w:r w:rsidRPr="00F2682E">
              <w:rPr>
                <w:rFonts w:ascii="Batang" w:hAnsi="Batang" w:cs="Batang" w:hint="eastAsia"/>
                <w:sz w:val="21"/>
                <w:szCs w:val="21"/>
                <w:lang w:eastAsia="ja-JP"/>
              </w:rPr>
              <w:t>．はじめに」で引用した</w:t>
            </w:r>
            <w:r w:rsidRPr="00F2682E">
              <w:rPr>
                <w:rFonts w:ascii="Batang" w:hAnsi="Batang" w:cs="Batang" w:hint="eastAsia"/>
                <w:sz w:val="21"/>
                <w:szCs w:val="21"/>
                <w:lang w:eastAsia="ja-JP"/>
              </w:rPr>
              <w:t>Web</w:t>
            </w:r>
            <w:r w:rsidRPr="00F2682E">
              <w:rPr>
                <w:rFonts w:ascii="Batang" w:hAnsi="Batang" w:cs="Batang" w:hint="eastAsia"/>
                <w:sz w:val="21"/>
                <w:szCs w:val="21"/>
                <w:lang w:eastAsia="ja-JP"/>
              </w:rPr>
              <w:t xml:space="preserve">サイト　</w:t>
            </w:r>
          </w:p>
          <w:p w14:paraId="7B4842E6" w14:textId="77777777" w:rsidR="006D327D" w:rsidRPr="00F2682E" w:rsidRDefault="006D327D" w:rsidP="00890F0A">
            <w:pPr>
              <w:spacing w:line="276" w:lineRule="auto"/>
              <w:ind w:firstLineChars="100" w:firstLine="210"/>
              <w:rPr>
                <w:rFonts w:ascii="Batang" w:hAnsi="Batang" w:cs="Batang"/>
                <w:sz w:val="21"/>
                <w:szCs w:val="21"/>
              </w:rPr>
            </w:pPr>
            <w:r w:rsidRPr="00F2682E">
              <w:rPr>
                <w:rFonts w:ascii="Batang" w:hAnsi="Batang" w:cs="Batang"/>
                <w:sz w:val="21"/>
                <w:szCs w:val="21"/>
              </w:rPr>
              <w:t>https://www.maff.go.jp/j/syokuiku/kodomo_navi/featured/abc2.html</w:t>
            </w:r>
          </w:p>
          <w:p w14:paraId="1E3B7A27" w14:textId="2757AC60" w:rsidR="006D327D" w:rsidRPr="00F2682E" w:rsidRDefault="006D327D" w:rsidP="00890F0A">
            <w:pPr>
              <w:spacing w:line="276" w:lineRule="auto"/>
              <w:rPr>
                <w:rFonts w:ascii="Batang" w:hAnsi="Batang" w:cs="Batang"/>
                <w:sz w:val="21"/>
                <w:szCs w:val="21"/>
                <w:lang w:eastAsia="ja-JP"/>
              </w:rPr>
            </w:pPr>
            <w:r w:rsidRPr="00F2682E">
              <w:rPr>
                <w:rFonts w:ascii="Batang" w:hAnsi="Batang" w:cs="Batang" w:hint="eastAsia"/>
                <w:sz w:val="21"/>
                <w:szCs w:val="21"/>
                <w:lang w:eastAsia="ja-JP"/>
              </w:rPr>
              <w:t>・</w:t>
            </w:r>
            <w:r w:rsidR="00696869" w:rsidRPr="00696869">
              <w:rPr>
                <w:rFonts w:ascii="Batang" w:hAnsi="Batang" w:cs="Batang" w:hint="eastAsia"/>
                <w:sz w:val="21"/>
                <w:szCs w:val="21"/>
                <w:lang w:eastAsia="ja-JP"/>
              </w:rPr>
              <w:t>【参考文献</w:t>
            </w:r>
            <w:r w:rsidR="00696869">
              <w:rPr>
                <w:rFonts w:ascii="Batang" w:hAnsi="Batang" w:cs="Batang" w:hint="eastAsia"/>
                <w:sz w:val="21"/>
                <w:szCs w:val="21"/>
                <w:lang w:eastAsia="ja-JP"/>
              </w:rPr>
              <w:t>②</w:t>
            </w:r>
            <w:r w:rsidR="00696869" w:rsidRPr="00696869">
              <w:rPr>
                <w:rFonts w:ascii="Batang" w:hAnsi="Batang" w:cs="Batang" w:hint="eastAsia"/>
                <w:sz w:val="21"/>
                <w:szCs w:val="21"/>
                <w:lang w:eastAsia="ja-JP"/>
              </w:rPr>
              <w:t>】</w:t>
            </w:r>
            <w:r w:rsidRPr="00F2682E">
              <w:rPr>
                <w:rFonts w:ascii="Batang" w:hAnsi="Batang" w:cs="Batang" w:hint="eastAsia"/>
                <w:sz w:val="21"/>
                <w:szCs w:val="21"/>
                <w:lang w:eastAsia="ja-JP"/>
              </w:rPr>
              <w:t>資料</w:t>
            </w:r>
            <w:r w:rsidRPr="00F2682E">
              <w:rPr>
                <w:rFonts w:ascii="Batang" w:hAnsi="Batang" w:cs="Batang" w:hint="eastAsia"/>
                <w:sz w:val="21"/>
                <w:szCs w:val="21"/>
                <w:lang w:eastAsia="ja-JP"/>
              </w:rPr>
              <w:t>1</w:t>
            </w:r>
            <w:r w:rsidRPr="00F2682E">
              <w:rPr>
                <w:rFonts w:ascii="Batang" w:hAnsi="Batang" w:cs="Batang" w:hint="eastAsia"/>
                <w:sz w:val="21"/>
                <w:szCs w:val="21"/>
                <w:lang w:eastAsia="ja-JP"/>
              </w:rPr>
              <w:t>の論文</w:t>
            </w:r>
          </w:p>
          <w:p w14:paraId="6AC9E2BD" w14:textId="0A41FFDB" w:rsidR="006D327D" w:rsidRPr="00F2682E" w:rsidRDefault="006D327D" w:rsidP="00890F0A">
            <w:pPr>
              <w:spacing w:line="276" w:lineRule="auto"/>
              <w:rPr>
                <w:rFonts w:ascii="Batang" w:hAnsi="Batang" w:cs="Batang"/>
                <w:sz w:val="21"/>
                <w:szCs w:val="21"/>
                <w:lang w:eastAsia="ja-JP"/>
              </w:rPr>
            </w:pPr>
            <w:r w:rsidRPr="00F2682E">
              <w:rPr>
                <w:rFonts w:ascii="Batang" w:hAnsi="Batang" w:cs="Batang" w:hint="eastAsia"/>
                <w:sz w:val="21"/>
                <w:szCs w:val="21"/>
                <w:lang w:eastAsia="ja-JP"/>
              </w:rPr>
              <w:t>・</w:t>
            </w:r>
            <w:r w:rsidR="00696869" w:rsidRPr="00696869">
              <w:rPr>
                <w:rFonts w:ascii="Batang" w:hAnsi="Batang" w:cs="Batang" w:hint="eastAsia"/>
                <w:sz w:val="21"/>
                <w:szCs w:val="21"/>
                <w:lang w:eastAsia="ja-JP"/>
              </w:rPr>
              <w:t>【参考文献</w:t>
            </w:r>
            <w:r w:rsidR="00696869">
              <w:rPr>
                <w:rFonts w:ascii="Batang" w:hAnsi="Batang" w:cs="Batang" w:hint="eastAsia"/>
                <w:sz w:val="21"/>
                <w:szCs w:val="21"/>
                <w:lang w:eastAsia="ja-JP"/>
              </w:rPr>
              <w:t>③</w:t>
            </w:r>
            <w:r w:rsidR="00696869" w:rsidRPr="00696869">
              <w:rPr>
                <w:rFonts w:ascii="Batang" w:hAnsi="Batang" w:cs="Batang" w:hint="eastAsia"/>
                <w:sz w:val="21"/>
                <w:szCs w:val="21"/>
                <w:lang w:eastAsia="ja-JP"/>
              </w:rPr>
              <w:t>】</w:t>
            </w:r>
            <w:r w:rsidRPr="00F2682E">
              <w:rPr>
                <w:rFonts w:ascii="Batang" w:hAnsi="Batang" w:cs="Batang" w:hint="eastAsia"/>
                <w:sz w:val="21"/>
                <w:szCs w:val="21"/>
                <w:lang w:eastAsia="ja-JP"/>
              </w:rPr>
              <w:t>資料</w:t>
            </w:r>
            <w:r w:rsidRPr="00F2682E">
              <w:rPr>
                <w:rFonts w:ascii="Batang" w:hAnsi="Batang" w:cs="Batang" w:hint="eastAsia"/>
                <w:sz w:val="21"/>
                <w:szCs w:val="21"/>
                <w:lang w:eastAsia="ja-JP"/>
              </w:rPr>
              <w:t>2</w:t>
            </w:r>
            <w:r w:rsidRPr="00F2682E">
              <w:rPr>
                <w:rFonts w:ascii="Batang" w:hAnsi="Batang" w:cs="Batang" w:hint="eastAsia"/>
                <w:sz w:val="21"/>
                <w:szCs w:val="21"/>
                <w:lang w:eastAsia="ja-JP"/>
              </w:rPr>
              <w:t>の</w:t>
            </w:r>
            <w:r w:rsidRPr="00F2682E">
              <w:rPr>
                <w:rFonts w:ascii="Batang" w:hAnsi="Batang" w:cs="Batang" w:hint="eastAsia"/>
                <w:sz w:val="21"/>
                <w:szCs w:val="21"/>
                <w:lang w:eastAsia="ja-JP"/>
              </w:rPr>
              <w:t>PDF</w:t>
            </w:r>
            <w:r w:rsidRPr="00F2682E">
              <w:rPr>
                <w:rFonts w:ascii="Batang" w:hAnsi="Batang" w:cs="Batang" w:hint="eastAsia"/>
                <w:sz w:val="21"/>
                <w:szCs w:val="21"/>
                <w:lang w:eastAsia="ja-JP"/>
              </w:rPr>
              <w:t>（</w:t>
            </w:r>
            <w:r w:rsidRPr="00F2682E">
              <w:rPr>
                <w:rFonts w:ascii="Batang" w:hAnsi="Batang" w:cs="Batang" w:hint="eastAsia"/>
                <w:sz w:val="21"/>
                <w:szCs w:val="21"/>
                <w:lang w:eastAsia="ja-JP"/>
              </w:rPr>
              <w:t>Web</w:t>
            </w:r>
            <w:r w:rsidRPr="00F2682E">
              <w:rPr>
                <w:rFonts w:ascii="Batang" w:hAnsi="Batang" w:cs="Batang" w:hint="eastAsia"/>
                <w:sz w:val="21"/>
                <w:szCs w:val="21"/>
                <w:lang w:eastAsia="ja-JP"/>
              </w:rPr>
              <w:t>サイトに掲載）</w:t>
            </w:r>
          </w:p>
          <w:p w14:paraId="7B92A1D5" w14:textId="25B5AE48" w:rsidR="006D327D" w:rsidRPr="00F2682E" w:rsidRDefault="006D327D" w:rsidP="00890F0A">
            <w:pPr>
              <w:spacing w:line="276" w:lineRule="auto"/>
              <w:ind w:firstLineChars="100" w:firstLine="210"/>
              <w:rPr>
                <w:rFonts w:ascii="Batang" w:hAnsi="Batang" w:cs="Batang"/>
                <w:sz w:val="21"/>
                <w:szCs w:val="21"/>
              </w:rPr>
            </w:pPr>
            <w:r w:rsidRPr="00F2682E">
              <w:rPr>
                <w:rFonts w:ascii="Batang" w:hAnsi="Batang" w:cs="Batang"/>
                <w:sz w:val="21"/>
                <w:szCs w:val="21"/>
              </w:rPr>
              <w:t>https://www.maff.go.jp/j/shokusan/recycle/syoku_loss/attach/pdf/161227_4-147.pdf</w:t>
            </w:r>
          </w:p>
        </w:tc>
      </w:tr>
    </w:tbl>
    <w:p w14:paraId="5D084595" w14:textId="3B03E7D4" w:rsidR="006D327D" w:rsidRDefault="006D327D" w:rsidP="00890F0A">
      <w:pPr>
        <w:spacing w:line="276" w:lineRule="auto"/>
        <w:rPr>
          <w:rFonts w:ascii="ＭＳ ゴシック" w:eastAsia="ＭＳ ゴシック" w:hAnsi="ＭＳ ゴシック" w:cs="Batang"/>
          <w:sz w:val="21"/>
          <w:szCs w:val="21"/>
          <w:lang w:eastAsia="ja-JP"/>
        </w:rPr>
      </w:pPr>
    </w:p>
    <w:p w14:paraId="1FE184E9" w14:textId="752C8FAC" w:rsidR="002B6F0F" w:rsidRPr="00F2682E" w:rsidRDefault="002B6F0F" w:rsidP="00890F0A">
      <w:pPr>
        <w:spacing w:line="276" w:lineRule="auto"/>
        <w:rPr>
          <w:rFonts w:ascii="ＭＳ ゴシック" w:eastAsia="ＭＳ ゴシック" w:hAnsi="ＭＳ ゴシック" w:cs="Batang"/>
          <w:sz w:val="21"/>
          <w:szCs w:val="21"/>
          <w:lang w:eastAsia="ja-JP"/>
        </w:rPr>
      </w:pPr>
      <w:r w:rsidRPr="002B6F0F">
        <w:rPr>
          <w:rFonts w:asciiTheme="majorEastAsia" w:eastAsiaTheme="majorEastAsia" w:hAnsiTheme="majorEastAsia" w:cs="Batang"/>
          <w:sz w:val="21"/>
          <w:szCs w:val="21"/>
          <w:lang w:eastAsia="ja-JP"/>
        </w:rPr>
        <w:t>☛</w:t>
      </w:r>
      <w:r w:rsidRPr="00F2682E">
        <w:rPr>
          <w:rFonts w:ascii="ＭＳ ゴシック" w:eastAsia="ＭＳ ゴシック" w:hAnsi="ＭＳ ゴシック" w:cs="Batang" w:hint="eastAsia"/>
          <w:sz w:val="21"/>
          <w:szCs w:val="21"/>
          <w:lang w:eastAsia="ja-JP"/>
        </w:rPr>
        <w:t>参考文献</w:t>
      </w:r>
      <w:r>
        <w:rPr>
          <w:rFonts w:ascii="ＭＳ ゴシック" w:eastAsia="ＭＳ ゴシック" w:hAnsi="ＭＳ ゴシック" w:cs="Batang" w:hint="eastAsia"/>
          <w:sz w:val="21"/>
          <w:szCs w:val="21"/>
          <w:lang w:eastAsia="ja-JP"/>
        </w:rPr>
        <w:t>の書き方のルールに従い、</w:t>
      </w:r>
      <w:r w:rsidRPr="00F2682E">
        <w:rPr>
          <w:rFonts w:ascii="ＭＳ ゴシック" w:eastAsia="ＭＳ ゴシック" w:hAnsi="ＭＳ ゴシック" w:cs="Batang" w:hint="eastAsia"/>
          <w:sz w:val="21"/>
          <w:szCs w:val="21"/>
          <w:lang w:eastAsia="ja-JP"/>
        </w:rPr>
        <w:t>参考文献</w:t>
      </w:r>
      <w:r w:rsidRPr="002B6F0F">
        <w:rPr>
          <w:rFonts w:asciiTheme="majorEastAsia" w:eastAsiaTheme="majorEastAsia" w:hAnsiTheme="majorEastAsia" w:cs="Batang"/>
          <w:sz w:val="21"/>
          <w:szCs w:val="21"/>
          <w:lang w:eastAsia="ja-JP"/>
        </w:rPr>
        <w:t>を</w:t>
      </w:r>
      <w:r>
        <w:rPr>
          <w:rFonts w:asciiTheme="majorEastAsia" w:eastAsiaTheme="majorEastAsia" w:hAnsiTheme="majorEastAsia" w:cs="Batang" w:hint="eastAsia"/>
          <w:sz w:val="21"/>
          <w:szCs w:val="21"/>
          <w:lang w:eastAsia="ja-JP"/>
        </w:rPr>
        <w:t>書きましょう</w:t>
      </w:r>
      <w:r w:rsidRPr="002B6F0F">
        <w:rPr>
          <w:rFonts w:asciiTheme="majorEastAsia" w:eastAsiaTheme="majorEastAsia" w:hAnsiTheme="majorEastAsia" w:cs="Batang"/>
          <w:sz w:val="21"/>
          <w:szCs w:val="21"/>
          <w:lang w:eastAsia="ja-JP"/>
        </w:rPr>
        <w:t>。</w:t>
      </w:r>
    </w:p>
    <w:tbl>
      <w:tblPr>
        <w:tblStyle w:val="aa"/>
        <w:tblW w:w="5000" w:type="pct"/>
        <w:tblLook w:val="04A0" w:firstRow="1" w:lastRow="0" w:firstColumn="1" w:lastColumn="0" w:noHBand="0" w:noVBand="1"/>
      </w:tblPr>
      <w:tblGrid>
        <w:gridCol w:w="9518"/>
      </w:tblGrid>
      <w:tr w:rsidR="006D327D" w:rsidRPr="002A7971" w14:paraId="0AE12F68" w14:textId="77777777" w:rsidTr="006D327D">
        <w:tc>
          <w:tcPr>
            <w:tcW w:w="5000" w:type="pct"/>
          </w:tcPr>
          <w:p w14:paraId="05B95EDD" w14:textId="77777777" w:rsidR="006D327D" w:rsidRPr="002A7971" w:rsidRDefault="006D327D" w:rsidP="00890F0A">
            <w:pPr>
              <w:pStyle w:val="a3"/>
              <w:spacing w:before="3" w:line="276" w:lineRule="auto"/>
              <w:ind w:left="0"/>
              <w:rPr>
                <w:b/>
                <w:lang w:eastAsia="ja-JP"/>
              </w:rPr>
            </w:pPr>
          </w:p>
          <w:p w14:paraId="434FBF4E" w14:textId="77777777" w:rsidR="006D327D" w:rsidRPr="002A7971" w:rsidRDefault="006D327D" w:rsidP="00890F0A">
            <w:pPr>
              <w:pStyle w:val="a3"/>
              <w:spacing w:before="3" w:line="276" w:lineRule="auto"/>
              <w:ind w:left="0"/>
              <w:rPr>
                <w:b/>
                <w:lang w:eastAsia="ja-JP"/>
              </w:rPr>
            </w:pPr>
          </w:p>
          <w:p w14:paraId="51227424" w14:textId="77777777" w:rsidR="006D327D" w:rsidRPr="002A7971" w:rsidRDefault="006D327D" w:rsidP="00890F0A">
            <w:pPr>
              <w:pStyle w:val="a3"/>
              <w:spacing w:before="3" w:line="276" w:lineRule="auto"/>
              <w:ind w:left="0"/>
              <w:rPr>
                <w:b/>
                <w:lang w:eastAsia="ja-JP"/>
              </w:rPr>
            </w:pPr>
          </w:p>
          <w:p w14:paraId="5703140A" w14:textId="77777777" w:rsidR="006D327D" w:rsidRPr="002A7971" w:rsidRDefault="006D327D" w:rsidP="00890F0A">
            <w:pPr>
              <w:pStyle w:val="a3"/>
              <w:spacing w:before="3" w:line="276" w:lineRule="auto"/>
              <w:ind w:left="0"/>
              <w:rPr>
                <w:b/>
                <w:lang w:eastAsia="ja-JP"/>
              </w:rPr>
            </w:pPr>
          </w:p>
          <w:p w14:paraId="16C219B7" w14:textId="7B021937" w:rsidR="006D327D" w:rsidRPr="002A7971" w:rsidRDefault="006D327D" w:rsidP="00890F0A">
            <w:pPr>
              <w:pStyle w:val="a3"/>
              <w:spacing w:before="3" w:line="276" w:lineRule="auto"/>
              <w:ind w:left="0"/>
              <w:rPr>
                <w:b/>
                <w:lang w:eastAsia="ja-JP"/>
              </w:rPr>
            </w:pPr>
          </w:p>
          <w:p w14:paraId="1A8E3A16" w14:textId="5D570F12" w:rsidR="002B6F0F" w:rsidRPr="002A7971" w:rsidRDefault="002B6F0F" w:rsidP="00890F0A">
            <w:pPr>
              <w:pStyle w:val="a3"/>
              <w:spacing w:before="3" w:line="276" w:lineRule="auto"/>
              <w:ind w:left="0"/>
              <w:rPr>
                <w:b/>
                <w:lang w:eastAsia="ja-JP"/>
              </w:rPr>
            </w:pPr>
          </w:p>
          <w:p w14:paraId="6FE9FE67" w14:textId="7ED19F96" w:rsidR="002B6F0F" w:rsidRPr="002A7971" w:rsidRDefault="002B6F0F" w:rsidP="00890F0A">
            <w:pPr>
              <w:pStyle w:val="a3"/>
              <w:spacing w:before="3" w:line="276" w:lineRule="auto"/>
              <w:ind w:left="0"/>
              <w:rPr>
                <w:b/>
                <w:lang w:eastAsia="ja-JP"/>
              </w:rPr>
            </w:pPr>
          </w:p>
          <w:p w14:paraId="4AE44C88" w14:textId="77777777" w:rsidR="002B6F0F" w:rsidRPr="002A7971" w:rsidRDefault="002B6F0F" w:rsidP="00890F0A">
            <w:pPr>
              <w:pStyle w:val="a3"/>
              <w:spacing w:before="3" w:line="276" w:lineRule="auto"/>
              <w:ind w:left="0"/>
              <w:rPr>
                <w:b/>
                <w:lang w:eastAsia="ja-JP"/>
              </w:rPr>
            </w:pPr>
          </w:p>
          <w:p w14:paraId="2390F3AE" w14:textId="2C24B1B4" w:rsidR="006D327D" w:rsidRPr="002A7971" w:rsidRDefault="006D327D" w:rsidP="00890F0A">
            <w:pPr>
              <w:pStyle w:val="a3"/>
              <w:spacing w:before="3" w:line="276" w:lineRule="auto"/>
              <w:ind w:left="0"/>
              <w:rPr>
                <w:b/>
                <w:lang w:eastAsia="ja-JP"/>
              </w:rPr>
            </w:pPr>
          </w:p>
        </w:tc>
      </w:tr>
    </w:tbl>
    <w:p w14:paraId="098E3D08" w14:textId="07843848" w:rsidR="006D7A2D" w:rsidRPr="002A7971" w:rsidRDefault="006D7A2D" w:rsidP="006A4731">
      <w:pPr>
        <w:pStyle w:val="a3"/>
        <w:spacing w:before="67"/>
        <w:ind w:left="0"/>
        <w:rPr>
          <w:lang w:eastAsia="ja-JP"/>
        </w:rPr>
      </w:pPr>
    </w:p>
    <w:sectPr w:rsidR="006D7A2D" w:rsidRPr="002A7971" w:rsidSect="005B58FB">
      <w:footerReference w:type="default" r:id="rId7"/>
      <w:pgSz w:w="11910" w:h="16840" w:code="9"/>
      <w:pgMar w:top="1418" w:right="1304" w:bottom="1418" w:left="1304" w:header="0" w:footer="516" w:gutter="0"/>
      <w:cols w:space="720"/>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DB73D" w14:textId="77777777" w:rsidR="00C56393" w:rsidRDefault="00C56393">
      <w:r>
        <w:separator/>
      </w:r>
    </w:p>
  </w:endnote>
  <w:endnote w:type="continuationSeparator" w:id="0">
    <w:p w14:paraId="31F81BD0" w14:textId="77777777" w:rsidR="00C56393" w:rsidRDefault="00C5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3D09" w14:textId="77777777" w:rsidR="006D7A2D" w:rsidRDefault="00000000">
    <w:pPr>
      <w:pStyle w:val="a3"/>
      <w:spacing w:line="14" w:lineRule="auto"/>
      <w:ind w:left="0"/>
      <w:rPr>
        <w:sz w:val="20"/>
      </w:rPr>
    </w:pPr>
    <w:r>
      <w:pict w14:anchorId="098E3D0A">
        <v:shapetype id="_x0000_t202" coordsize="21600,21600" o:spt="202" path="m,l,21600r21600,l21600,xe">
          <v:stroke joinstyle="miter"/>
          <v:path gradientshapeok="t" o:connecttype="rect"/>
        </v:shapetype>
        <v:shape id="_x0000_s1025" type="#_x0000_t202" style="position:absolute;margin-left:287.85pt;margin-top:805pt;width:19.6pt;height:13.7pt;z-index:-251658752;mso-position-horizontal-relative:page;mso-position-vertical-relative:page" filled="f" stroked="f">
          <v:textbox inset="0,0,0,0">
            <w:txbxContent>
              <w:p w14:paraId="098E3D0B" w14:textId="77777777" w:rsidR="006D7A2D" w:rsidRDefault="00CE2016">
                <w:pPr>
                  <w:pStyle w:val="a3"/>
                  <w:spacing w:before="12"/>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t>1</w:t>
                </w:r>
                <w:r>
                  <w:fldChar w:fldCharType="end"/>
                </w:r>
                <w:r>
                  <w:rPr>
                    <w:rFonts w:ascii="Times New Roman"/>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F870" w14:textId="77777777" w:rsidR="00C56393" w:rsidRDefault="00C56393">
      <w:r>
        <w:separator/>
      </w:r>
    </w:p>
  </w:footnote>
  <w:footnote w:type="continuationSeparator" w:id="0">
    <w:p w14:paraId="6886DDE1" w14:textId="77777777" w:rsidR="00C56393" w:rsidRDefault="00C56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11CE8"/>
    <w:multiLevelType w:val="hybridMultilevel"/>
    <w:tmpl w:val="388CCEAE"/>
    <w:lvl w:ilvl="0" w:tplc="77BE4770">
      <w:start w:val="1"/>
      <w:numFmt w:val="decimal"/>
      <w:lvlText w:val="[%1]"/>
      <w:lvlJc w:val="left"/>
      <w:pPr>
        <w:ind w:left="119" w:hanging="423"/>
        <w:jc w:val="left"/>
      </w:pPr>
      <w:rPr>
        <w:rFonts w:ascii="ＭＳ 明朝" w:eastAsia="ＭＳ 明朝" w:hAnsi="ＭＳ 明朝" w:cs="ＭＳ 明朝" w:hint="default"/>
        <w:w w:val="100"/>
        <w:sz w:val="21"/>
        <w:szCs w:val="21"/>
      </w:rPr>
    </w:lvl>
    <w:lvl w:ilvl="1" w:tplc="EE0CF5D0">
      <w:numFmt w:val="bullet"/>
      <w:lvlText w:val="•"/>
      <w:lvlJc w:val="left"/>
      <w:pPr>
        <w:ind w:left="992" w:hanging="423"/>
      </w:pPr>
      <w:rPr>
        <w:rFonts w:hint="default"/>
      </w:rPr>
    </w:lvl>
    <w:lvl w:ilvl="2" w:tplc="E4FACAAE">
      <w:numFmt w:val="bullet"/>
      <w:lvlText w:val="•"/>
      <w:lvlJc w:val="left"/>
      <w:pPr>
        <w:ind w:left="1865" w:hanging="423"/>
      </w:pPr>
      <w:rPr>
        <w:rFonts w:hint="default"/>
      </w:rPr>
    </w:lvl>
    <w:lvl w:ilvl="3" w:tplc="1308827E">
      <w:numFmt w:val="bullet"/>
      <w:lvlText w:val="•"/>
      <w:lvlJc w:val="left"/>
      <w:pPr>
        <w:ind w:left="2737" w:hanging="423"/>
      </w:pPr>
      <w:rPr>
        <w:rFonts w:hint="default"/>
      </w:rPr>
    </w:lvl>
    <w:lvl w:ilvl="4" w:tplc="AB1E1518">
      <w:numFmt w:val="bullet"/>
      <w:lvlText w:val="•"/>
      <w:lvlJc w:val="left"/>
      <w:pPr>
        <w:ind w:left="3610" w:hanging="423"/>
      </w:pPr>
      <w:rPr>
        <w:rFonts w:hint="default"/>
      </w:rPr>
    </w:lvl>
    <w:lvl w:ilvl="5" w:tplc="B1548E50">
      <w:numFmt w:val="bullet"/>
      <w:lvlText w:val="•"/>
      <w:lvlJc w:val="left"/>
      <w:pPr>
        <w:ind w:left="4482" w:hanging="423"/>
      </w:pPr>
      <w:rPr>
        <w:rFonts w:hint="default"/>
      </w:rPr>
    </w:lvl>
    <w:lvl w:ilvl="6" w:tplc="172EB27A">
      <w:numFmt w:val="bullet"/>
      <w:lvlText w:val="•"/>
      <w:lvlJc w:val="left"/>
      <w:pPr>
        <w:ind w:left="5355" w:hanging="423"/>
      </w:pPr>
      <w:rPr>
        <w:rFonts w:hint="default"/>
      </w:rPr>
    </w:lvl>
    <w:lvl w:ilvl="7" w:tplc="5ECE80CE">
      <w:numFmt w:val="bullet"/>
      <w:lvlText w:val="•"/>
      <w:lvlJc w:val="left"/>
      <w:pPr>
        <w:ind w:left="6227" w:hanging="423"/>
      </w:pPr>
      <w:rPr>
        <w:rFonts w:hint="default"/>
      </w:rPr>
    </w:lvl>
    <w:lvl w:ilvl="8" w:tplc="FF6436A0">
      <w:numFmt w:val="bullet"/>
      <w:lvlText w:val="•"/>
      <w:lvlJc w:val="left"/>
      <w:pPr>
        <w:ind w:left="7100" w:hanging="423"/>
      </w:pPr>
      <w:rPr>
        <w:rFonts w:hint="default"/>
      </w:rPr>
    </w:lvl>
  </w:abstractNum>
  <w:num w:numId="1" w16cid:durableId="69785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rawingGridVerticalSpacing w:val="333"/>
  <w:displayHorizontalDrawingGridEvery w:val="2"/>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6D7A2D"/>
    <w:rsid w:val="00022050"/>
    <w:rsid w:val="000A24C6"/>
    <w:rsid w:val="001125D7"/>
    <w:rsid w:val="00181FEA"/>
    <w:rsid w:val="001E7745"/>
    <w:rsid w:val="002A7971"/>
    <w:rsid w:val="002B6F0F"/>
    <w:rsid w:val="0031756C"/>
    <w:rsid w:val="003F6473"/>
    <w:rsid w:val="004625B6"/>
    <w:rsid w:val="004B4C7E"/>
    <w:rsid w:val="004B7321"/>
    <w:rsid w:val="004C4FF4"/>
    <w:rsid w:val="004D6105"/>
    <w:rsid w:val="004E01B5"/>
    <w:rsid w:val="005B58FB"/>
    <w:rsid w:val="006955DA"/>
    <w:rsid w:val="00696869"/>
    <w:rsid w:val="006A4731"/>
    <w:rsid w:val="006D327D"/>
    <w:rsid w:val="006D7A2D"/>
    <w:rsid w:val="00755A6C"/>
    <w:rsid w:val="007B48F5"/>
    <w:rsid w:val="007E1306"/>
    <w:rsid w:val="00812298"/>
    <w:rsid w:val="00890F0A"/>
    <w:rsid w:val="008C4E93"/>
    <w:rsid w:val="00917C70"/>
    <w:rsid w:val="009E3BAE"/>
    <w:rsid w:val="00A04A0D"/>
    <w:rsid w:val="00A37E0B"/>
    <w:rsid w:val="00AB33AC"/>
    <w:rsid w:val="00AE3C70"/>
    <w:rsid w:val="00BD6E63"/>
    <w:rsid w:val="00C17A67"/>
    <w:rsid w:val="00C56393"/>
    <w:rsid w:val="00CE2016"/>
    <w:rsid w:val="00D1472F"/>
    <w:rsid w:val="00D535DE"/>
    <w:rsid w:val="00D656A3"/>
    <w:rsid w:val="00D84FE4"/>
    <w:rsid w:val="00DB5687"/>
    <w:rsid w:val="00E2588D"/>
    <w:rsid w:val="00F03FE8"/>
    <w:rsid w:val="00F2682E"/>
    <w:rsid w:val="00F31F3E"/>
    <w:rsid w:val="00F3453B"/>
    <w:rsid w:val="00F87197"/>
    <w:rsid w:val="00FB087F"/>
    <w:rsid w:val="00FC7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8E3CDF"/>
  <w15:docId w15:val="{B405C7CA-DB3D-4472-A207-4F6D5508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FE8"/>
    <w:rPr>
      <w:rFonts w:ascii="ＭＳ 明朝" w:eastAsia="ＭＳ 明朝" w:hAnsi="ＭＳ 明朝" w:cs="ＭＳ 明朝"/>
    </w:rPr>
  </w:style>
  <w:style w:type="paragraph" w:styleId="1">
    <w:name w:val="heading 1"/>
    <w:basedOn w:val="a"/>
    <w:uiPriority w:val="9"/>
    <w:qFormat/>
    <w:pPr>
      <w:spacing w:before="26"/>
      <w:ind w:left="1567" w:right="1700"/>
      <w:jc w:val="center"/>
      <w:outlineLvl w:val="0"/>
    </w:pPr>
    <w:rPr>
      <w:rFonts w:ascii="ＭＳ Ｐゴシック" w:eastAsia="ＭＳ Ｐゴシック" w:hAnsi="ＭＳ Ｐゴシック" w:cs="ＭＳ Ｐゴシック"/>
      <w:b/>
      <w:bCs/>
      <w:sz w:val="32"/>
      <w:szCs w:val="32"/>
    </w:rPr>
  </w:style>
  <w:style w:type="paragraph" w:styleId="2">
    <w:name w:val="heading 2"/>
    <w:basedOn w:val="a"/>
    <w:uiPriority w:val="9"/>
    <w:unhideWhenUsed/>
    <w:qFormat/>
    <w:pPr>
      <w:ind w:left="119"/>
      <w:outlineLvl w:val="1"/>
    </w:pPr>
    <w:rPr>
      <w:rFonts w:ascii="ＭＳ ゴシック" w:eastAsia="ＭＳ ゴシック" w:hAnsi="ＭＳ ゴシック" w:cs="ＭＳ ゴシック"/>
      <w:b/>
      <w:bCs/>
      <w:sz w:val="24"/>
      <w:szCs w:val="24"/>
    </w:rPr>
  </w:style>
  <w:style w:type="paragraph" w:styleId="3">
    <w:name w:val="heading 3"/>
    <w:basedOn w:val="a"/>
    <w:uiPriority w:val="9"/>
    <w:unhideWhenUsed/>
    <w:qFormat/>
    <w:pPr>
      <w:outlineLvl w:val="2"/>
    </w:pPr>
    <w:rPr>
      <w:rFonts w:ascii="ＭＳ Ｐゴシック" w:eastAsia="ＭＳ Ｐゴシック" w:hAnsi="ＭＳ Ｐゴシック" w:cs="ＭＳ Ｐ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9"/>
    </w:pPr>
    <w:rPr>
      <w:sz w:val="21"/>
      <w:szCs w:val="21"/>
    </w:rPr>
  </w:style>
  <w:style w:type="paragraph" w:styleId="a5">
    <w:name w:val="List Paragraph"/>
    <w:basedOn w:val="a"/>
    <w:uiPriority w:val="1"/>
    <w:qFormat/>
    <w:pPr>
      <w:spacing w:before="3"/>
      <w:ind w:left="119" w:hanging="318"/>
    </w:pPr>
  </w:style>
  <w:style w:type="paragraph" w:customStyle="1" w:styleId="TableParagraph">
    <w:name w:val="Table Paragraph"/>
    <w:basedOn w:val="a"/>
    <w:uiPriority w:val="1"/>
    <w:qFormat/>
  </w:style>
  <w:style w:type="paragraph" w:styleId="a6">
    <w:name w:val="header"/>
    <w:basedOn w:val="a"/>
    <w:link w:val="a7"/>
    <w:uiPriority w:val="99"/>
    <w:unhideWhenUsed/>
    <w:rsid w:val="00D1472F"/>
    <w:pPr>
      <w:tabs>
        <w:tab w:val="center" w:pos="4252"/>
        <w:tab w:val="right" w:pos="8504"/>
      </w:tabs>
      <w:snapToGrid w:val="0"/>
    </w:pPr>
  </w:style>
  <w:style w:type="character" w:customStyle="1" w:styleId="a7">
    <w:name w:val="ヘッダー (文字)"/>
    <w:basedOn w:val="a0"/>
    <w:link w:val="a6"/>
    <w:uiPriority w:val="99"/>
    <w:rsid w:val="00D1472F"/>
    <w:rPr>
      <w:rFonts w:ascii="ＭＳ 明朝" w:eastAsia="ＭＳ 明朝" w:hAnsi="ＭＳ 明朝" w:cs="ＭＳ 明朝"/>
    </w:rPr>
  </w:style>
  <w:style w:type="paragraph" w:styleId="a8">
    <w:name w:val="footer"/>
    <w:basedOn w:val="a"/>
    <w:link w:val="a9"/>
    <w:uiPriority w:val="99"/>
    <w:unhideWhenUsed/>
    <w:rsid w:val="00D1472F"/>
    <w:pPr>
      <w:tabs>
        <w:tab w:val="center" w:pos="4252"/>
        <w:tab w:val="right" w:pos="8504"/>
      </w:tabs>
      <w:snapToGrid w:val="0"/>
    </w:pPr>
  </w:style>
  <w:style w:type="character" w:customStyle="1" w:styleId="a9">
    <w:name w:val="フッター (文字)"/>
    <w:basedOn w:val="a0"/>
    <w:link w:val="a8"/>
    <w:uiPriority w:val="99"/>
    <w:rsid w:val="00D1472F"/>
    <w:rPr>
      <w:rFonts w:ascii="ＭＳ 明朝" w:eastAsia="ＭＳ 明朝" w:hAnsi="ＭＳ 明朝" w:cs="ＭＳ 明朝"/>
    </w:rPr>
  </w:style>
  <w:style w:type="character" w:customStyle="1" w:styleId="a4">
    <w:name w:val="本文 (文字)"/>
    <w:basedOn w:val="a0"/>
    <w:link w:val="a3"/>
    <w:uiPriority w:val="1"/>
    <w:rsid w:val="00A37E0B"/>
    <w:rPr>
      <w:rFonts w:ascii="ＭＳ 明朝" w:eastAsia="ＭＳ 明朝" w:hAnsi="ＭＳ 明朝" w:cs="ＭＳ 明朝"/>
      <w:sz w:val="21"/>
      <w:szCs w:val="21"/>
    </w:rPr>
  </w:style>
  <w:style w:type="table" w:styleId="aa">
    <w:name w:val="Table Grid"/>
    <w:basedOn w:val="a1"/>
    <w:uiPriority w:val="39"/>
    <w:rsid w:val="006D3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Microsoft Word - 日本語表現_レポートテンプレート</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日本語表現_レポートテンプレート</dc:title>
  <dc:creator>takuma</dc:creator>
  <cp:lastModifiedBy>貝沼 稔夫</cp:lastModifiedBy>
  <cp:revision>31</cp:revision>
  <dcterms:created xsi:type="dcterms:W3CDTF">2019-10-28T06:56:00Z</dcterms:created>
  <dcterms:modified xsi:type="dcterms:W3CDTF">2023-02-22T09:58:00Z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2016-11-07T00:00:00Z</vt:filetime>
  </property>
  <property fmtid="{D5CDD505-2E9C-101B-9397-08002B2CF9AE}" pid="3" name="LastSaved">
    <vt:filetime>2019-10-28T00:00:00Z</vt:filetime>
  </property>
</Properties>
</file>